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4F38F6ED" w:rsidR="00E90E49" w:rsidRPr="004B233D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9F2344">
        <w:t>7</w:t>
      </w:r>
      <w:r w:rsidR="001A7FA4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4B233D" w:rsidRPr="004B233D">
        <w:rPr>
          <w:sz w:val="32"/>
          <w:szCs w:val="32"/>
        </w:rPr>
        <w:t>1912548</w:t>
      </w:r>
    </w:p>
    <w:p w14:paraId="5B6644FB" w14:textId="6C385AEC" w:rsidR="00E90E49" w:rsidRPr="00CE0424" w:rsidRDefault="001A7FA4" w:rsidP="00311702">
      <w:pPr>
        <w:pStyle w:val="3GPPHeader"/>
      </w:pPr>
      <w:r>
        <w:t>Chongqing</w:t>
      </w:r>
      <w:r w:rsidR="00126758" w:rsidRPr="00126758">
        <w:t xml:space="preserve">, </w:t>
      </w:r>
      <w:r>
        <w:t>China</w:t>
      </w:r>
      <w:r w:rsidR="00126758" w:rsidRPr="00126758">
        <w:t xml:space="preserve">, </w:t>
      </w:r>
      <w:r w:rsidR="0096525B">
        <w:t>14</w:t>
      </w:r>
      <w:r w:rsidR="00126758" w:rsidRPr="00126758">
        <w:t xml:space="preserve"> – </w:t>
      </w:r>
      <w:r w:rsidR="0096525B">
        <w:t>18</w:t>
      </w:r>
      <w:r w:rsidR="00126758" w:rsidRPr="00126758">
        <w:t xml:space="preserve"> </w:t>
      </w:r>
      <w:r w:rsidR="0096525B">
        <w:t>Oct</w:t>
      </w:r>
      <w:r w:rsidR="00126758" w:rsidRPr="00126758">
        <w:t xml:space="preserve"> 201</w:t>
      </w:r>
      <w:r w:rsidR="00126758">
        <w:t>9</w:t>
      </w:r>
      <w:r w:rsidR="00CC74F3">
        <w:tab/>
      </w:r>
      <w:r w:rsidR="008F5FC4">
        <w:t xml:space="preserve">Revision of </w:t>
      </w:r>
      <w:r w:rsidR="008F5FC4" w:rsidRPr="008F5FC4">
        <w:t>R2-1909365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6EA0EE4A" w:rsidR="00E90E49" w:rsidRPr="00630880" w:rsidRDefault="00E90E49" w:rsidP="00311702">
      <w:pPr>
        <w:pStyle w:val="3GPPHeader"/>
        <w:rPr>
          <w:sz w:val="22"/>
          <w:szCs w:val="22"/>
          <w:lang w:val="en-US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F1BB4">
        <w:rPr>
          <w:sz w:val="22"/>
          <w:szCs w:val="22"/>
        </w:rPr>
        <w:t>6.7.2.1</w:t>
      </w:r>
    </w:p>
    <w:p w14:paraId="79B1CE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53DADD1" w14:textId="3C0A824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B7DC6" w:rsidRPr="00EB7DC6">
        <w:rPr>
          <w:sz w:val="22"/>
          <w:szCs w:val="22"/>
        </w:rPr>
        <w:t>Remaining issues for reference time delivery</w:t>
      </w:r>
    </w:p>
    <w:p w14:paraId="1A41FF1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E4FDF">
        <w:rPr>
          <w:sz w:val="22"/>
          <w:szCs w:val="22"/>
        </w:rPr>
        <w:t>Discussion, Decision</w:t>
      </w:r>
    </w:p>
    <w:p w14:paraId="70E32EB3" w14:textId="77777777" w:rsidR="00E90E49" w:rsidRPr="00CE0424" w:rsidRDefault="00E90E49" w:rsidP="00E90E49"/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1CC75E0" w14:textId="798EF8F2" w:rsidR="00DD1CE7" w:rsidRDefault="00481C8E" w:rsidP="007471C7">
      <w:pPr>
        <w:spacing w:before="120"/>
      </w:pPr>
      <w:bookmarkStart w:id="0" w:name="_Toc524946176"/>
      <w:bookmarkStart w:id="1" w:name="_Ref178064866"/>
      <w:r>
        <w:rPr>
          <w:rFonts w:ascii="Arial" w:hAnsi="Arial" w:cs="Arial"/>
        </w:rPr>
        <w:t xml:space="preserve">In the last meeting, the </w:t>
      </w:r>
      <w:r w:rsidR="00CB7916">
        <w:rPr>
          <w:rFonts w:ascii="Arial" w:hAnsi="Arial" w:cs="Arial"/>
        </w:rPr>
        <w:t xml:space="preserve">running RRC CR on </w:t>
      </w:r>
      <w:r w:rsidR="00FF6248">
        <w:rPr>
          <w:rFonts w:ascii="Arial" w:hAnsi="Arial" w:cs="Arial"/>
        </w:rPr>
        <w:t>5G system</w:t>
      </w:r>
      <w:r w:rsidR="00CB7916">
        <w:rPr>
          <w:rFonts w:ascii="Arial" w:hAnsi="Arial" w:cs="Arial"/>
        </w:rPr>
        <w:t xml:space="preserve"> reference time delivery </w:t>
      </w:r>
      <w:r w:rsidR="00DF2B67">
        <w:rPr>
          <w:rFonts w:ascii="Arial" w:hAnsi="Arial" w:cs="Arial"/>
        </w:rPr>
        <w:fldChar w:fldCharType="begin"/>
      </w:r>
      <w:r w:rsidR="00DF2B67">
        <w:rPr>
          <w:rFonts w:ascii="Arial" w:hAnsi="Arial" w:cs="Arial"/>
        </w:rPr>
        <w:instrText xml:space="preserve"> REF _Ref12981020 \r \h </w:instrText>
      </w:r>
      <w:r w:rsidR="00DF2B67">
        <w:rPr>
          <w:rFonts w:ascii="Arial" w:hAnsi="Arial" w:cs="Arial"/>
        </w:rPr>
      </w:r>
      <w:r w:rsidR="00DF2B67">
        <w:rPr>
          <w:rFonts w:ascii="Arial" w:hAnsi="Arial" w:cs="Arial"/>
        </w:rPr>
        <w:fldChar w:fldCharType="separate"/>
      </w:r>
      <w:r w:rsidR="00DF2B67">
        <w:rPr>
          <w:rFonts w:ascii="Arial" w:hAnsi="Arial" w:cs="Arial"/>
        </w:rPr>
        <w:t>[1]</w:t>
      </w:r>
      <w:r w:rsidR="00DF2B67">
        <w:rPr>
          <w:rFonts w:ascii="Arial" w:hAnsi="Arial" w:cs="Arial"/>
        </w:rPr>
        <w:fldChar w:fldCharType="end"/>
      </w:r>
      <w:r w:rsidR="00DF2B67">
        <w:rPr>
          <w:rFonts w:ascii="Arial" w:hAnsi="Arial" w:cs="Arial"/>
        </w:rPr>
        <w:t xml:space="preserve"> with some minor editorial changes </w:t>
      </w:r>
      <w:r w:rsidR="00613A63">
        <w:rPr>
          <w:rFonts w:ascii="Arial" w:hAnsi="Arial" w:cs="Arial"/>
        </w:rPr>
        <w:t xml:space="preserve">was endorsed as the baseline. </w:t>
      </w:r>
      <w:r w:rsidR="006D66BB">
        <w:rPr>
          <w:rFonts w:ascii="Arial" w:hAnsi="Arial" w:cs="Arial"/>
        </w:rPr>
        <w:t xml:space="preserve">There are some FFS remaining. </w:t>
      </w:r>
      <w:r w:rsidR="007471C7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In this paper, </w:t>
      </w:r>
      <w:r w:rsidRPr="001374CB">
        <w:rPr>
          <w:rFonts w:ascii="Arial" w:hAnsi="Arial" w:cs="Arial"/>
          <w:lang w:val="en-US"/>
        </w:rPr>
        <w:t xml:space="preserve">we discuss </w:t>
      </w:r>
      <w:r w:rsidR="006D66BB">
        <w:rPr>
          <w:rFonts w:ascii="Arial" w:hAnsi="Arial" w:cs="Arial"/>
          <w:lang w:val="en-US"/>
        </w:rPr>
        <w:t xml:space="preserve">those </w:t>
      </w:r>
      <w:r w:rsidR="00FA276A">
        <w:rPr>
          <w:rFonts w:ascii="Arial" w:hAnsi="Arial" w:cs="Arial"/>
          <w:lang w:val="en-US"/>
        </w:rPr>
        <w:t xml:space="preserve">remaining </w:t>
      </w:r>
      <w:r w:rsidRPr="001374CB">
        <w:rPr>
          <w:rFonts w:ascii="Arial" w:hAnsi="Arial" w:cs="Arial"/>
          <w:lang w:val="en-US"/>
        </w:rPr>
        <w:t>issue</w:t>
      </w:r>
      <w:r>
        <w:rPr>
          <w:rFonts w:ascii="Arial" w:hAnsi="Arial" w:cs="Arial"/>
          <w:lang w:val="en-US"/>
        </w:rPr>
        <w:t>s</w:t>
      </w:r>
      <w:r w:rsidR="007471C7">
        <w:rPr>
          <w:rFonts w:ascii="Arial" w:hAnsi="Arial" w:cs="Arial"/>
          <w:lang w:val="en-US"/>
        </w:rPr>
        <w:t xml:space="preserve"> together with RAN3 agreements</w:t>
      </w:r>
      <w:r w:rsidR="00035441">
        <w:rPr>
          <w:rFonts w:ascii="Arial" w:hAnsi="Arial" w:cs="Arial"/>
          <w:lang w:val="en-US"/>
        </w:rPr>
        <w:t>.</w:t>
      </w:r>
    </w:p>
    <w:bookmarkEnd w:id="0"/>
    <w:p w14:paraId="02E7FE8B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0BAF4163" w14:textId="173496EA" w:rsidR="00035441" w:rsidRDefault="007367D0" w:rsidP="00193D7C">
      <w:pPr>
        <w:pStyle w:val="Heading2"/>
      </w:pPr>
      <w:bookmarkStart w:id="2" w:name="_Ref189046994"/>
      <w:r>
        <w:t xml:space="preserve">2.1 </w:t>
      </w:r>
      <w:r w:rsidR="008E4EDD">
        <w:t>Uncertainty encoding</w:t>
      </w:r>
    </w:p>
    <w:p w14:paraId="1A4956CD" w14:textId="1D023B53" w:rsidR="00B02A5F" w:rsidRDefault="00B02A5F" w:rsidP="00B02A5F">
      <w:pPr>
        <w:pStyle w:val="BodyText"/>
      </w:pPr>
      <w:r>
        <w:rPr>
          <w:lang w:eastAsia="en-GB"/>
        </w:rPr>
        <w:t xml:space="preserve">It has been agreed that the signalling design aspects of reference time delivery in NR follows LTE as the baseline. In LTE, the </w:t>
      </w:r>
      <w:r w:rsidRPr="001F2C93">
        <w:rPr>
          <w:i/>
          <w:lang w:eastAsia="en-GB"/>
        </w:rPr>
        <w:t>un</w:t>
      </w:r>
      <w:r>
        <w:rPr>
          <w:i/>
          <w:lang w:eastAsia="en-GB"/>
        </w:rPr>
        <w:t xml:space="preserve">certainty </w:t>
      </w:r>
      <w:r>
        <w:rPr>
          <w:lang w:eastAsia="en-GB"/>
        </w:rPr>
        <w:t xml:space="preserve">field can take a value up-to 12, and it means the maximum signal-able uncertainty is </w:t>
      </w:r>
      <w:r w:rsidR="00E96050" w:rsidRPr="00B8652B">
        <w:rPr>
          <w:rFonts w:eastAsiaTheme="minorEastAsia" w:cs="Arial"/>
          <w:lang w:val="en-US"/>
        </w:rPr>
        <w:t xml:space="preserve">± </w:t>
      </w:r>
      <w:r w:rsidR="006C2D93">
        <w:rPr>
          <w:rFonts w:eastAsiaTheme="minorEastAsia" w:cs="Arial"/>
          <w:lang w:val="en-US"/>
        </w:rPr>
        <w:t>0</w:t>
      </w:r>
      <w:r w:rsidR="00E96050">
        <w:t>.5 millisecond</w:t>
      </w:r>
      <w:r>
        <w:rPr>
          <w:lang w:eastAsia="en-GB"/>
        </w:rPr>
        <w:t>. In LTE, t</w:t>
      </w:r>
      <w:r>
        <w:t xml:space="preserve">his </w:t>
      </w:r>
      <w:r>
        <w:rPr>
          <w:i/>
        </w:rPr>
        <w:t xml:space="preserve">uncertainty </w:t>
      </w:r>
      <w:r w:rsidRPr="005134A4">
        <w:t xml:space="preserve">field indicates the number of LSBs which may be inaccurate in the </w:t>
      </w:r>
      <w:proofErr w:type="spellStart"/>
      <w:r w:rsidRPr="005134A4">
        <w:rPr>
          <w:rFonts w:eastAsia="MS Mincho"/>
          <w:i/>
          <w:lang w:eastAsia="en-GB"/>
        </w:rPr>
        <w:t>refQuarterMicroSeconds</w:t>
      </w:r>
      <w:proofErr w:type="spellEnd"/>
      <w:r w:rsidRPr="005134A4">
        <w:rPr>
          <w:rFonts w:eastAsia="MS Mincho"/>
          <w:lang w:eastAsia="en-GB"/>
        </w:rPr>
        <w:t xml:space="preserve"> field</w:t>
      </w:r>
      <w:r w:rsidRPr="005134A4">
        <w:t xml:space="preserve">. </w:t>
      </w:r>
      <w:r>
        <w:t xml:space="preserve">The exact maximum uncertainty value is 2^12*0.25 micro seconds, which is equal 1.024 milliseconds. </w:t>
      </w:r>
    </w:p>
    <w:p w14:paraId="0A93C6B9" w14:textId="79AAA9C7" w:rsidR="00B02A5F" w:rsidRDefault="00B02A5F" w:rsidP="00B02A5F">
      <w:pPr>
        <w:pStyle w:val="BodyText"/>
      </w:pPr>
      <w:r>
        <w:t xml:space="preserve">The rationale of this maximum uncertainty value was to have a sufficiently good signalling flexibility to allow any future uses. Choosing </w:t>
      </w:r>
      <w:r w:rsidR="000A6E29" w:rsidRPr="00B8652B">
        <w:rPr>
          <w:rFonts w:eastAsiaTheme="minorEastAsia" w:cs="Arial"/>
          <w:lang w:val="en-US"/>
        </w:rPr>
        <w:t xml:space="preserve">± </w:t>
      </w:r>
      <w:r w:rsidR="006C2D93">
        <w:rPr>
          <w:rFonts w:eastAsiaTheme="minorEastAsia" w:cs="Arial"/>
          <w:lang w:val="en-US"/>
        </w:rPr>
        <w:t>0</w:t>
      </w:r>
      <w:r w:rsidR="000A6E29">
        <w:t xml:space="preserve">.5 millisecond </w:t>
      </w:r>
      <w:r>
        <w:t xml:space="preserve">is to coincide with the TTI length in LTE, which is 1 millisecond. </w:t>
      </w:r>
    </w:p>
    <w:p w14:paraId="623B6F49" w14:textId="50CA6803" w:rsidR="00B02A5F" w:rsidRDefault="00B02A5F" w:rsidP="00B02A5F">
      <w:pPr>
        <w:pStyle w:val="BodyText"/>
      </w:pPr>
      <w:r>
        <w:t xml:space="preserve">In NR, the slot duration with 15 </w:t>
      </w:r>
      <w:proofErr w:type="spellStart"/>
      <w:r>
        <w:t>KHz</w:t>
      </w:r>
      <w:proofErr w:type="spellEnd"/>
      <w:r>
        <w:t xml:space="preserve"> subcarrier spacing is 1 millisecond. We do not see any reasons to limit </w:t>
      </w:r>
      <w:r w:rsidR="00F87566">
        <w:t>the maximum uncertainty</w:t>
      </w:r>
      <w:r>
        <w:t xml:space="preserve"> </w:t>
      </w:r>
      <w:r w:rsidR="005026A6">
        <w:t xml:space="preserve">of reference time info </w:t>
      </w:r>
      <w:r>
        <w:t xml:space="preserve">to </w:t>
      </w:r>
      <w:r w:rsidR="00F87566">
        <w:t xml:space="preserve">a </w:t>
      </w:r>
      <w:r w:rsidR="00EA430B">
        <w:t>larger</w:t>
      </w:r>
      <w:r>
        <w:t xml:space="preserve"> value. Thus, we propose that </w:t>
      </w:r>
    </w:p>
    <w:p w14:paraId="1D2939AF" w14:textId="3522C217" w:rsidR="00B02A5F" w:rsidRDefault="00B02A5F" w:rsidP="00B02A5F">
      <w:pPr>
        <w:pStyle w:val="Proposal"/>
      </w:pPr>
      <w:bookmarkStart w:id="3" w:name="_Toc20833691"/>
      <w:r>
        <w:t xml:space="preserve">The maximum uncertainty value </w:t>
      </w:r>
      <w:r w:rsidR="0051564B">
        <w:t xml:space="preserve">of reference time info </w:t>
      </w:r>
      <w:r>
        <w:t xml:space="preserve">is </w:t>
      </w:r>
      <w:r w:rsidR="00C37545" w:rsidRPr="00B8652B">
        <w:rPr>
          <w:rFonts w:eastAsiaTheme="minorEastAsia" w:cs="Arial"/>
          <w:lang w:val="en-US"/>
        </w:rPr>
        <w:t xml:space="preserve">± </w:t>
      </w:r>
      <w:r w:rsidR="00E1409E">
        <w:rPr>
          <w:rFonts w:eastAsiaTheme="minorEastAsia" w:cs="Arial"/>
          <w:lang w:val="en-US"/>
        </w:rPr>
        <w:t>0</w:t>
      </w:r>
      <w:r w:rsidR="00272365">
        <w:t>.5</w:t>
      </w:r>
      <w:r>
        <w:t xml:space="preserve"> millisecond.</w:t>
      </w:r>
      <w:bookmarkEnd w:id="3"/>
    </w:p>
    <w:p w14:paraId="76DD13B1" w14:textId="77777777" w:rsidR="00B02A5F" w:rsidRDefault="00B02A5F" w:rsidP="00035441">
      <w:pPr>
        <w:pStyle w:val="BodyText"/>
        <w:rPr>
          <w:lang w:eastAsia="en-GB"/>
        </w:rPr>
      </w:pPr>
    </w:p>
    <w:p w14:paraId="37EB101F" w14:textId="4CD3D292" w:rsidR="00035441" w:rsidRDefault="00035441" w:rsidP="00035441">
      <w:pPr>
        <w:pStyle w:val="BodyText"/>
      </w:pPr>
      <w:r>
        <w:rPr>
          <w:lang w:eastAsia="en-GB"/>
        </w:rPr>
        <w:t xml:space="preserve">In LTE baseline, the uncertainty field </w:t>
      </w:r>
      <w:r w:rsidRPr="00FE7D68">
        <w:t xml:space="preserve">indicates the number of LSBs </w:t>
      </w:r>
      <w:r>
        <w:t>(</w:t>
      </w:r>
      <w:r w:rsidR="00B1092C">
        <w:t>least</w:t>
      </w:r>
      <w:r>
        <w:t xml:space="preserve"> significant bits) </w:t>
      </w:r>
      <w:r w:rsidRPr="00FE7D68">
        <w:t>which may be inaccurate</w:t>
      </w:r>
      <w:r>
        <w:t xml:space="preserve">, and as a result, </w:t>
      </w:r>
      <w:proofErr w:type="spellStart"/>
      <w:r>
        <w:t>eNB</w:t>
      </w:r>
      <w:proofErr w:type="spellEnd"/>
      <w:r>
        <w:t xml:space="preserve"> can only indicate a limited number of inaccuracy levels. For example, if we use the same encoding for uncertainty as in LTE, gNB can only indicate accuracy level from below</w:t>
      </w:r>
      <w:r w:rsidR="00BF63EE">
        <w:t xml:space="preserve"> (since the granularity is 10ns)</w:t>
      </w:r>
      <w:r>
        <w:t>:</w:t>
      </w:r>
    </w:p>
    <w:p w14:paraId="4FD63613" w14:textId="77777777" w:rsidR="00035441" w:rsidRPr="00FF157E" w:rsidRDefault="00035441" w:rsidP="00035441">
      <w:pPr>
        <w:pStyle w:val="BodyText"/>
        <w:ind w:firstLine="567"/>
        <w:rPr>
          <w:lang w:val="sv-SE"/>
        </w:rPr>
      </w:pPr>
      <w:r w:rsidRPr="00FF157E">
        <w:rPr>
          <w:rFonts w:eastAsiaTheme="minorEastAsia" w:cs="Arial"/>
          <w:lang w:val="sv-SE"/>
        </w:rPr>
        <w:t>±</w:t>
      </w:r>
      <w:r w:rsidRPr="00FF157E">
        <w:rPr>
          <w:lang w:val="sv-SE"/>
        </w:rPr>
        <w:t xml:space="preserve">5ns, </w:t>
      </w:r>
      <w:r w:rsidRPr="00FF157E">
        <w:rPr>
          <w:rFonts w:eastAsiaTheme="minorEastAsia" w:cs="Arial"/>
          <w:lang w:val="sv-SE"/>
        </w:rPr>
        <w:t>±</w:t>
      </w:r>
      <w:r w:rsidRPr="00FF157E">
        <w:rPr>
          <w:lang w:val="sv-SE"/>
        </w:rPr>
        <w:t xml:space="preserve">10ns, </w:t>
      </w:r>
      <w:r w:rsidRPr="00FF157E">
        <w:rPr>
          <w:rFonts w:eastAsiaTheme="minorEastAsia" w:cs="Arial"/>
          <w:lang w:val="sv-SE"/>
        </w:rPr>
        <w:t>±</w:t>
      </w:r>
      <w:r w:rsidRPr="00FF157E">
        <w:rPr>
          <w:lang w:val="sv-SE"/>
        </w:rPr>
        <w:t xml:space="preserve">20ns, </w:t>
      </w:r>
      <w:r w:rsidRPr="00FF157E">
        <w:rPr>
          <w:rFonts w:eastAsiaTheme="minorEastAsia" w:cs="Arial"/>
          <w:lang w:val="sv-SE"/>
        </w:rPr>
        <w:t>±</w:t>
      </w:r>
      <w:r>
        <w:rPr>
          <w:lang w:val="sv-SE"/>
        </w:rPr>
        <w:t>4</w:t>
      </w:r>
      <w:r w:rsidRPr="00FF157E">
        <w:rPr>
          <w:lang w:val="sv-SE"/>
        </w:rPr>
        <w:t xml:space="preserve">0ns, </w:t>
      </w:r>
      <w:r w:rsidRPr="00FF157E">
        <w:rPr>
          <w:rFonts w:eastAsiaTheme="minorEastAsia" w:cs="Arial"/>
          <w:lang w:val="sv-SE"/>
        </w:rPr>
        <w:t>±</w:t>
      </w:r>
      <w:r>
        <w:rPr>
          <w:lang w:val="sv-SE"/>
        </w:rPr>
        <w:t>8</w:t>
      </w:r>
      <w:r w:rsidRPr="00FF157E">
        <w:rPr>
          <w:lang w:val="sv-SE"/>
        </w:rPr>
        <w:t>0ns</w:t>
      </w:r>
      <w:r>
        <w:rPr>
          <w:lang w:val="sv-SE"/>
        </w:rPr>
        <w:t xml:space="preserve">, </w:t>
      </w:r>
      <w:r w:rsidRPr="00FF157E">
        <w:rPr>
          <w:rFonts w:eastAsiaTheme="minorEastAsia" w:cs="Arial"/>
          <w:lang w:val="sv-SE"/>
        </w:rPr>
        <w:t>±</w:t>
      </w:r>
      <w:r>
        <w:rPr>
          <w:lang w:val="sv-SE"/>
        </w:rPr>
        <w:t>16</w:t>
      </w:r>
      <w:r w:rsidRPr="00FF157E">
        <w:rPr>
          <w:lang w:val="sv-SE"/>
        </w:rPr>
        <w:t>0ns</w:t>
      </w:r>
      <w:r>
        <w:rPr>
          <w:lang w:val="sv-SE"/>
        </w:rPr>
        <w:t xml:space="preserve">, </w:t>
      </w:r>
      <w:r w:rsidRPr="00FF157E">
        <w:rPr>
          <w:rFonts w:eastAsiaTheme="minorEastAsia" w:cs="Arial"/>
          <w:lang w:val="sv-SE"/>
        </w:rPr>
        <w:t>±</w:t>
      </w:r>
      <w:r>
        <w:rPr>
          <w:lang w:val="sv-SE"/>
        </w:rPr>
        <w:t>32</w:t>
      </w:r>
      <w:r w:rsidRPr="00FF157E">
        <w:rPr>
          <w:lang w:val="sv-SE"/>
        </w:rPr>
        <w:t>0ns</w:t>
      </w:r>
      <w:r>
        <w:rPr>
          <w:lang w:val="sv-SE"/>
        </w:rPr>
        <w:t xml:space="preserve">, </w:t>
      </w:r>
      <w:r w:rsidRPr="00FF157E">
        <w:rPr>
          <w:rFonts w:eastAsiaTheme="minorEastAsia" w:cs="Arial"/>
          <w:lang w:val="sv-SE"/>
        </w:rPr>
        <w:t>±</w:t>
      </w:r>
      <w:r>
        <w:rPr>
          <w:lang w:val="sv-SE"/>
        </w:rPr>
        <w:t>64</w:t>
      </w:r>
      <w:r w:rsidRPr="00FF157E">
        <w:rPr>
          <w:lang w:val="sv-SE"/>
        </w:rPr>
        <w:t>0ns</w:t>
      </w:r>
      <w:r>
        <w:rPr>
          <w:lang w:val="sv-SE"/>
        </w:rPr>
        <w:t xml:space="preserve">, </w:t>
      </w:r>
      <w:r>
        <w:rPr>
          <w:rFonts w:eastAsiaTheme="minorEastAsia" w:cs="Arial"/>
          <w:lang w:val="sv-SE"/>
        </w:rPr>
        <w:t>..</w:t>
      </w:r>
    </w:p>
    <w:p w14:paraId="67E5554F" w14:textId="55402577" w:rsidR="00035441" w:rsidRPr="00FF157E" w:rsidRDefault="00035441" w:rsidP="00035441">
      <w:pPr>
        <w:pStyle w:val="BodyText"/>
        <w:rPr>
          <w:lang w:val="en-US"/>
        </w:rPr>
      </w:pPr>
      <w:r w:rsidRPr="00FF157E">
        <w:rPr>
          <w:lang w:val="en-US"/>
        </w:rPr>
        <w:t xml:space="preserve">This </w:t>
      </w:r>
      <w:r w:rsidR="00933478">
        <w:rPr>
          <w:lang w:val="en-US"/>
        </w:rPr>
        <w:t xml:space="preserve">is </w:t>
      </w:r>
      <w:r>
        <w:rPr>
          <w:lang w:val="en-US"/>
        </w:rPr>
        <w:t xml:space="preserve">restrictive, </w:t>
      </w:r>
      <w:r w:rsidR="00644709">
        <w:rPr>
          <w:lang w:val="en-US"/>
        </w:rPr>
        <w:t xml:space="preserve">because </w:t>
      </w:r>
      <w:r>
        <w:rPr>
          <w:lang w:val="en-US"/>
        </w:rPr>
        <w:t xml:space="preserve">gNB is not able to, for example, indicate the accuracy level of </w:t>
      </w:r>
      <w:r w:rsidRPr="00FF157E">
        <w:rPr>
          <w:rFonts w:eastAsiaTheme="minorEastAsia" w:cs="Arial"/>
          <w:lang w:val="en-US"/>
        </w:rPr>
        <w:t>±</w:t>
      </w:r>
      <w:r w:rsidRPr="00FF157E">
        <w:rPr>
          <w:lang w:val="en-US"/>
        </w:rPr>
        <w:t>1</w:t>
      </w:r>
      <w:r>
        <w:rPr>
          <w:lang w:val="en-US"/>
        </w:rPr>
        <w:t>0</w:t>
      </w:r>
      <w:r w:rsidRPr="00FF157E">
        <w:rPr>
          <w:lang w:val="en-US"/>
        </w:rPr>
        <w:t>0ns</w:t>
      </w:r>
      <w:r>
        <w:rPr>
          <w:lang w:val="en-US"/>
        </w:rPr>
        <w:t xml:space="preserve">, </w:t>
      </w:r>
      <w:r w:rsidRPr="00FF157E">
        <w:rPr>
          <w:rFonts w:eastAsiaTheme="minorEastAsia" w:cs="Arial"/>
          <w:lang w:val="en-US"/>
        </w:rPr>
        <w:t>±</w:t>
      </w:r>
      <w:r>
        <w:rPr>
          <w:lang w:val="en-US"/>
        </w:rPr>
        <w:t>20</w:t>
      </w:r>
      <w:r w:rsidRPr="00FF157E">
        <w:rPr>
          <w:lang w:val="en-US"/>
        </w:rPr>
        <w:t>0ns</w:t>
      </w:r>
      <w:r>
        <w:rPr>
          <w:lang w:val="en-US"/>
        </w:rPr>
        <w:t xml:space="preserve">. We propose to use the uncertainty encoding as an integer number of the granularity. </w:t>
      </w:r>
    </w:p>
    <w:p w14:paraId="6406B2CE" w14:textId="47FB49B4" w:rsidR="00035441" w:rsidRDefault="00035441" w:rsidP="00035441">
      <w:pPr>
        <w:pStyle w:val="Proposal"/>
      </w:pPr>
      <w:bookmarkStart w:id="4" w:name="_Toc7547892"/>
      <w:bookmarkStart w:id="5" w:name="_Toc7547905"/>
      <w:bookmarkStart w:id="6" w:name="_Toc7548030"/>
      <w:bookmarkStart w:id="7" w:name="_Toc7548036"/>
      <w:bookmarkStart w:id="8" w:name="_Toc7694648"/>
      <w:bookmarkStart w:id="9" w:name="_Toc7696054"/>
      <w:bookmarkStart w:id="10" w:name="_Toc7715507"/>
      <w:bookmarkStart w:id="11" w:name="_Toc7715519"/>
      <w:bookmarkStart w:id="12" w:name="_Toc7727419"/>
      <w:bookmarkStart w:id="13" w:name="_Toc7727504"/>
      <w:bookmarkStart w:id="14" w:name="_Toc7727585"/>
      <w:bookmarkStart w:id="15" w:name="_Toc7727653"/>
      <w:bookmarkStart w:id="16" w:name="_Toc7727749"/>
      <w:bookmarkStart w:id="17" w:name="_Toc7727964"/>
      <w:bookmarkStart w:id="18" w:name="_Toc7727985"/>
      <w:bookmarkStart w:id="19" w:name="_Toc7728001"/>
      <w:bookmarkStart w:id="20" w:name="_Toc7730634"/>
      <w:bookmarkStart w:id="21" w:name="_Toc20833692"/>
      <w:r>
        <w:t xml:space="preserve">The </w:t>
      </w:r>
      <w:r w:rsidR="00F45BC5">
        <w:t xml:space="preserve">uncertainty </w:t>
      </w:r>
      <w:r w:rsidR="00814B40">
        <w:t xml:space="preserve">value </w:t>
      </w:r>
      <w:r>
        <w:t xml:space="preserve">of </w:t>
      </w:r>
      <w:r w:rsidR="00AA0FC7">
        <w:t xml:space="preserve">reference </w:t>
      </w:r>
      <w:r>
        <w:t xml:space="preserve">time info is the uncertainty field value </w:t>
      </w:r>
      <w:r w:rsidR="00F47A5F">
        <w:t>multiplied</w:t>
      </w:r>
      <w:r>
        <w:t xml:space="preserve"> by </w:t>
      </w:r>
      <w:r w:rsidR="005A7B47" w:rsidRPr="00FF157E">
        <w:rPr>
          <w:rFonts w:eastAsiaTheme="minorEastAsia" w:cs="Arial"/>
          <w:lang w:val="en-US"/>
        </w:rPr>
        <w:t>±</w:t>
      </w:r>
      <w:r w:rsidR="005A7B47">
        <w:t xml:space="preserve">5 </w:t>
      </w:r>
      <w:r w:rsidR="00A72FD5">
        <w:t>ns</w:t>
      </w:r>
      <w: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6AAEA7" w14:textId="790CFFCE" w:rsidR="00570038" w:rsidRDefault="00570038" w:rsidP="00570038">
      <w:pPr>
        <w:pStyle w:val="ReviewText"/>
        <w:ind w:left="0"/>
      </w:pPr>
      <w:r>
        <w:t>From the above proposals, the maximum value of uncertainty field is 100000</w:t>
      </w:r>
      <w:r w:rsidR="00373826">
        <w:t xml:space="preserve"> based on </w:t>
      </w:r>
      <w:r w:rsidR="00F5211D">
        <w:t xml:space="preserve">using </w:t>
      </w:r>
      <w:r w:rsidR="00544CB1">
        <w:t>5</w:t>
      </w:r>
      <w:r w:rsidR="0055481D">
        <w:t>ns for the</w:t>
      </w:r>
      <w:r w:rsidR="00214FF2">
        <w:t xml:space="preserve"> granularity </w:t>
      </w:r>
      <w:r w:rsidR="006C67DF">
        <w:t xml:space="preserve">associated with </w:t>
      </w:r>
      <w:r w:rsidR="00B56BCC">
        <w:t xml:space="preserve">the </w:t>
      </w:r>
      <w:r w:rsidR="00EB03F8">
        <w:t>uncertainty field</w:t>
      </w:r>
      <w:r>
        <w:t>, and we need 17 bits to signal this. There are some proposals to have a non-linear encoding, such as finer granularity when indicating a small uncertainty, and coarser granularity when indicating a large uncertainty. There can be some savings in the number of bits transmitted over the air, but the saving is quite limited as just a couple of bits. In addition, we expect RAN2</w:t>
      </w:r>
      <w:r w:rsidR="002942E7">
        <w:t xml:space="preserve"> </w:t>
      </w:r>
      <w:r w:rsidR="002942E7">
        <w:lastRenderedPageBreak/>
        <w:t>might</w:t>
      </w:r>
      <w:r>
        <w:t xml:space="preserve"> take a long time to discuss how to optimize the non-linear encoding without too much real use-case deployment </w:t>
      </w:r>
      <w:r w:rsidR="002942E7">
        <w:t xml:space="preserve">experience </w:t>
      </w:r>
      <w:r>
        <w:t xml:space="preserve">yet on what is required and what is not absolutely needed. In this regard, we believe </w:t>
      </w:r>
      <w:r w:rsidR="00A82C0F">
        <w:t xml:space="preserve">ensuring </w:t>
      </w:r>
      <w:r>
        <w:t xml:space="preserve">the future </w:t>
      </w:r>
      <w:proofErr w:type="spellStart"/>
      <w:r>
        <w:t>proofness</w:t>
      </w:r>
      <w:proofErr w:type="spellEnd"/>
      <w:r>
        <w:t xml:space="preserve"> </w:t>
      </w:r>
      <w:r w:rsidR="002942E7">
        <w:t xml:space="preserve">in signalling aspects </w:t>
      </w:r>
      <w:r>
        <w:t xml:space="preserve">is more important. </w:t>
      </w:r>
    </w:p>
    <w:p w14:paraId="7F3FA35A" w14:textId="77777777" w:rsidR="00570038" w:rsidRDefault="00570038" w:rsidP="00395591">
      <w:pPr>
        <w:rPr>
          <w:rFonts w:ascii="Arial" w:hAnsi="Arial" w:cs="Arial"/>
        </w:rPr>
      </w:pPr>
    </w:p>
    <w:p w14:paraId="2548C25C" w14:textId="08AE134C" w:rsidR="00015D68" w:rsidRDefault="00A276CA" w:rsidP="00395591">
      <w:pPr>
        <w:rPr>
          <w:rFonts w:ascii="Arial" w:hAnsi="Arial" w:cs="Arial"/>
          <w:lang w:val="en-US"/>
        </w:rPr>
      </w:pPr>
      <w:r w:rsidRPr="00395591">
        <w:rPr>
          <w:rFonts w:ascii="Arial" w:hAnsi="Arial" w:cs="Arial"/>
          <w:lang w:val="en-US"/>
        </w:rPr>
        <w:t xml:space="preserve">We should also support an indication of zero </w:t>
      </w:r>
      <w:r w:rsidR="00B868A6">
        <w:rPr>
          <w:rFonts w:ascii="Arial" w:hAnsi="Arial" w:cs="Arial"/>
          <w:lang w:val="en-US"/>
        </w:rPr>
        <w:t>uncertainty</w:t>
      </w:r>
      <w:r w:rsidRPr="00395591">
        <w:rPr>
          <w:rFonts w:ascii="Arial" w:hAnsi="Arial" w:cs="Arial"/>
          <w:lang w:val="en-US"/>
        </w:rPr>
        <w:t xml:space="preserve"> with respect to the </w:t>
      </w:r>
      <w:r w:rsidR="00D00C7E" w:rsidRPr="00395591">
        <w:rPr>
          <w:rFonts w:ascii="Arial" w:hAnsi="Arial" w:cs="Arial"/>
          <w:lang w:val="en-US"/>
        </w:rPr>
        <w:t>transmitted reference timing information</w:t>
      </w:r>
      <w:r w:rsidR="001D1FFD">
        <w:rPr>
          <w:rFonts w:ascii="Arial" w:hAnsi="Arial" w:cs="Arial"/>
          <w:lang w:val="en-US"/>
        </w:rPr>
        <w:t xml:space="preserve"> in which case </w:t>
      </w:r>
      <w:r w:rsidR="001F0023">
        <w:rPr>
          <w:rFonts w:ascii="Arial" w:hAnsi="Arial" w:cs="Arial"/>
          <w:lang w:val="en-US"/>
        </w:rPr>
        <w:t xml:space="preserve">the UE shall </w:t>
      </w:r>
      <w:r w:rsidR="00DA6E3C">
        <w:rPr>
          <w:rFonts w:ascii="Arial" w:hAnsi="Arial" w:cs="Arial"/>
          <w:lang w:val="en-US"/>
        </w:rPr>
        <w:t>interpret it to mean that</w:t>
      </w:r>
      <w:r w:rsidR="001F0023">
        <w:rPr>
          <w:rFonts w:ascii="Arial" w:hAnsi="Arial" w:cs="Arial"/>
          <w:lang w:val="en-US"/>
        </w:rPr>
        <w:t xml:space="preserve"> the uncertainty is </w:t>
      </w:r>
      <w:r w:rsidR="00DE401B">
        <w:rPr>
          <w:rFonts w:ascii="Arial" w:hAnsi="Arial" w:cs="Arial"/>
          <w:lang w:val="en-US"/>
        </w:rPr>
        <w:t>not specified</w:t>
      </w:r>
      <w:r w:rsidR="00D00C7E" w:rsidRPr="00395591">
        <w:rPr>
          <w:rFonts w:ascii="Arial" w:hAnsi="Arial" w:cs="Arial"/>
          <w:lang w:val="en-US"/>
        </w:rPr>
        <w:t xml:space="preserve">. </w:t>
      </w:r>
      <w:r w:rsidR="00F26BC6">
        <w:rPr>
          <w:rFonts w:ascii="Arial" w:hAnsi="Arial" w:cs="Arial"/>
          <w:lang w:val="en-US"/>
        </w:rPr>
        <w:t xml:space="preserve"> Thus, we propose that</w:t>
      </w:r>
    </w:p>
    <w:p w14:paraId="61662A4E" w14:textId="17F0C6AF" w:rsidR="00015D68" w:rsidRDefault="00015D68" w:rsidP="00015D68">
      <w:pPr>
        <w:pStyle w:val="Proposal"/>
      </w:pPr>
      <w:bookmarkStart w:id="22" w:name="_Toc20833693"/>
      <w:r>
        <w:t xml:space="preserve">The </w:t>
      </w:r>
      <w:r w:rsidR="00E81F9A">
        <w:t xml:space="preserve">smallest uncertainty field </w:t>
      </w:r>
      <w:r>
        <w:t xml:space="preserve">value </w:t>
      </w:r>
      <w:r w:rsidR="00E81F9A">
        <w:t>is zero.</w:t>
      </w:r>
      <w:bookmarkEnd w:id="22"/>
      <w:r w:rsidR="00E81F9A">
        <w:t xml:space="preserve"> </w:t>
      </w:r>
    </w:p>
    <w:p w14:paraId="0521D66D" w14:textId="0552AABD" w:rsidR="00FD4B50" w:rsidRPr="00395591" w:rsidRDefault="00D00C7E" w:rsidP="00395591">
      <w:pPr>
        <w:rPr>
          <w:rFonts w:ascii="Arial" w:hAnsi="Arial" w:cs="Arial"/>
        </w:rPr>
      </w:pPr>
      <w:r w:rsidRPr="00395591">
        <w:rPr>
          <w:rFonts w:ascii="Arial" w:hAnsi="Arial" w:cs="Arial"/>
          <w:lang w:val="en-US"/>
        </w:rPr>
        <w:t xml:space="preserve">In addition to that, if the </w:t>
      </w:r>
      <w:r w:rsidR="00C50D78">
        <w:rPr>
          <w:rFonts w:ascii="Arial" w:hAnsi="Arial" w:cs="Arial"/>
          <w:lang w:val="en-US"/>
        </w:rPr>
        <w:t>uncertainty field</w:t>
      </w:r>
      <w:r w:rsidRPr="00395591">
        <w:rPr>
          <w:rFonts w:ascii="Arial" w:hAnsi="Arial" w:cs="Arial"/>
          <w:lang w:val="en-US"/>
        </w:rPr>
        <w:t xml:space="preserve"> is not included, we propose to follow the LTE baseline that </w:t>
      </w:r>
      <w:r w:rsidR="006E2193" w:rsidRPr="00395591">
        <w:rPr>
          <w:rFonts w:ascii="Arial" w:hAnsi="Arial" w:cs="Arial"/>
          <w:lang w:eastAsia="zh-CN"/>
        </w:rPr>
        <w:t>the uncertainty is not specified.</w:t>
      </w:r>
    </w:p>
    <w:p w14:paraId="70F87565" w14:textId="4F6CD33A" w:rsidR="00ED48BC" w:rsidRDefault="00ED48BC" w:rsidP="00ED48BC">
      <w:pPr>
        <w:pStyle w:val="Proposal"/>
      </w:pPr>
      <w:bookmarkStart w:id="23" w:name="_Toc20833694"/>
      <w:r>
        <w:t xml:space="preserve">The </w:t>
      </w:r>
      <w:r w:rsidR="00922226">
        <w:t>uncertainty</w:t>
      </w:r>
      <w:r>
        <w:t xml:space="preserve"> of reference time info is unspecified, if the uncertainty field is absent.</w:t>
      </w:r>
      <w:bookmarkEnd w:id="23"/>
    </w:p>
    <w:p w14:paraId="7FF81D95" w14:textId="77777777" w:rsidR="00061A8B" w:rsidRDefault="00061A8B" w:rsidP="00316543">
      <w:pPr>
        <w:pStyle w:val="BodyText"/>
        <w:rPr>
          <w:lang w:eastAsia="en-GB"/>
        </w:rPr>
      </w:pPr>
    </w:p>
    <w:p w14:paraId="0BE2E68A" w14:textId="7AFAE14B" w:rsidR="00316543" w:rsidRDefault="00316543" w:rsidP="00316543">
      <w:pPr>
        <w:pStyle w:val="BodyText"/>
        <w:rPr>
          <w:lang w:eastAsia="en-GB"/>
        </w:rPr>
      </w:pPr>
      <w:r w:rsidRPr="00FC25B1">
        <w:rPr>
          <w:lang w:eastAsia="en-GB"/>
        </w:rPr>
        <w:t xml:space="preserve">An example </w:t>
      </w:r>
      <w:r>
        <w:rPr>
          <w:lang w:eastAsia="en-GB"/>
        </w:rPr>
        <w:t xml:space="preserve">CR </w:t>
      </w:r>
      <w:r w:rsidRPr="00FC25B1">
        <w:rPr>
          <w:lang w:eastAsia="en-GB"/>
        </w:rPr>
        <w:t>can be as follows</w:t>
      </w:r>
    </w:p>
    <w:p w14:paraId="41A6656E" w14:textId="33655E21" w:rsidR="000108F6" w:rsidRPr="00FC25B1" w:rsidRDefault="000108F6" w:rsidP="00316543">
      <w:pPr>
        <w:pStyle w:val="BodyText"/>
        <w:rPr>
          <w:lang w:eastAsia="en-GB"/>
        </w:rPr>
      </w:pPr>
      <w:r w:rsidRPr="003A6F3A">
        <w:rPr>
          <w:rFonts w:ascii="Courier New" w:hAnsi="Courier New"/>
          <w:noProof/>
          <w:sz w:val="16"/>
          <w:lang w:eastAsia="ja-JP"/>
        </w:rPr>
        <w:t>uncertainty</w:t>
      </w:r>
      <w:r w:rsidRPr="003A6F3A">
        <w:rPr>
          <w:rFonts w:ascii="Courier New" w:hAnsi="Courier New"/>
          <w:noProof/>
          <w:sz w:val="16"/>
        </w:rPr>
        <w:t>-r1</w:t>
      </w:r>
      <w:r>
        <w:rPr>
          <w:rFonts w:ascii="Courier New" w:hAnsi="Courier New"/>
          <w:noProof/>
          <w:sz w:val="16"/>
        </w:rPr>
        <w:t>6</w:t>
      </w:r>
      <w:r w:rsidRPr="003A6F3A">
        <w:rPr>
          <w:rFonts w:ascii="Courier New" w:hAnsi="Courier New"/>
          <w:noProof/>
          <w:sz w:val="16"/>
        </w:rPr>
        <w:tab/>
      </w:r>
      <w:r w:rsidRPr="003A6F3A">
        <w:rPr>
          <w:rFonts w:ascii="Courier New" w:hAnsi="Courier New"/>
          <w:noProof/>
          <w:sz w:val="16"/>
        </w:rPr>
        <w:tab/>
      </w:r>
      <w:r w:rsidRPr="003A6F3A">
        <w:rPr>
          <w:rFonts w:ascii="Courier New" w:hAnsi="Courier New"/>
          <w:noProof/>
          <w:sz w:val="16"/>
        </w:rPr>
        <w:tab/>
      </w:r>
      <w:r w:rsidRPr="003A6F3A">
        <w:rPr>
          <w:rFonts w:ascii="Courier New" w:hAnsi="Courier New"/>
          <w:noProof/>
          <w:sz w:val="16"/>
        </w:rPr>
        <w:tab/>
      </w:r>
      <w:r w:rsidRPr="003A6F3A">
        <w:rPr>
          <w:rFonts w:ascii="Courier New" w:hAnsi="Courier New"/>
          <w:noProof/>
          <w:sz w:val="16"/>
        </w:rPr>
        <w:tab/>
      </w:r>
      <w:r w:rsidRPr="003A6F3A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 xml:space="preserve">INTEGER </w:t>
      </w:r>
      <w:r w:rsidR="008F7F7A">
        <w:rPr>
          <w:rFonts w:ascii="Courier New" w:hAnsi="Courier New"/>
          <w:noProof/>
          <w:sz w:val="16"/>
        </w:rPr>
        <w:t>(0..</w:t>
      </w:r>
      <w:r w:rsidR="000472D6">
        <w:rPr>
          <w:rFonts w:ascii="Courier New" w:hAnsi="Courier New"/>
          <w:noProof/>
          <w:sz w:val="16"/>
        </w:rPr>
        <w:t>100000</w:t>
      </w:r>
      <w:r w:rsidR="008F7F7A">
        <w:rPr>
          <w:rFonts w:ascii="Courier New" w:hAnsi="Courier New"/>
          <w:noProof/>
          <w:sz w:val="16"/>
        </w:rPr>
        <w:t>)</w:t>
      </w:r>
      <w:r>
        <w:rPr>
          <w:rFonts w:ascii="Courier New" w:hAnsi="Courier New"/>
          <w:noProof/>
          <w:sz w:val="16"/>
        </w:rPr>
        <w:t>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316543" w14:paraId="28E9456C" w14:textId="77777777" w:rsidTr="005812AF">
        <w:trPr>
          <w:jc w:val="center"/>
        </w:trPr>
        <w:tc>
          <w:tcPr>
            <w:tcW w:w="9629" w:type="dxa"/>
          </w:tcPr>
          <w:p w14:paraId="1AB2ED83" w14:textId="77777777" w:rsidR="00316543" w:rsidRPr="00714462" w:rsidRDefault="00316543" w:rsidP="0082169C">
            <w:pPr>
              <w:spacing w:after="0"/>
              <w:rPr>
                <w:b/>
                <w:i/>
                <w:sz w:val="18"/>
                <w:szCs w:val="18"/>
                <w:lang w:eastAsia="en-GB"/>
              </w:rPr>
            </w:pPr>
            <w:r w:rsidRPr="00714462">
              <w:rPr>
                <w:b/>
                <w:i/>
                <w:sz w:val="18"/>
                <w:szCs w:val="18"/>
                <w:lang w:eastAsia="en-GB"/>
              </w:rPr>
              <w:t>Uncertainty</w:t>
            </w:r>
          </w:p>
          <w:p w14:paraId="72661FC1" w14:textId="3948A20D" w:rsidR="00316543" w:rsidRDefault="00316543" w:rsidP="000E11EA">
            <w:pPr>
              <w:rPr>
                <w:sz w:val="20"/>
                <w:szCs w:val="20"/>
              </w:rPr>
            </w:pPr>
            <w:r w:rsidRPr="00714462">
              <w:rPr>
                <w:sz w:val="20"/>
                <w:szCs w:val="20"/>
              </w:rPr>
              <w:t xml:space="preserve">This field </w:t>
            </w:r>
            <w:r w:rsidR="00A2745F">
              <w:rPr>
                <w:sz w:val="20"/>
                <w:szCs w:val="20"/>
              </w:rPr>
              <w:t>is used to determine</w:t>
            </w:r>
            <w:r w:rsidR="00E76BA0">
              <w:rPr>
                <w:sz w:val="20"/>
                <w:szCs w:val="20"/>
              </w:rPr>
              <w:t xml:space="preserve"> </w:t>
            </w:r>
            <w:r w:rsidRPr="00714462">
              <w:rPr>
                <w:sz w:val="20"/>
                <w:szCs w:val="20"/>
              </w:rPr>
              <w:t xml:space="preserve">the </w:t>
            </w:r>
            <w:r w:rsidR="00F83543">
              <w:rPr>
                <w:sz w:val="20"/>
                <w:szCs w:val="20"/>
              </w:rPr>
              <w:t>uncertainty</w:t>
            </w:r>
            <w:r w:rsidR="00F83543" w:rsidRPr="00714462">
              <w:rPr>
                <w:sz w:val="20"/>
                <w:szCs w:val="20"/>
              </w:rPr>
              <w:t xml:space="preserve"> </w:t>
            </w:r>
            <w:r w:rsidR="001927DA">
              <w:rPr>
                <w:sz w:val="20"/>
                <w:szCs w:val="20"/>
              </w:rPr>
              <w:t>of the refrence time info</w:t>
            </w:r>
            <w:r w:rsidRPr="00714462">
              <w:rPr>
                <w:sz w:val="20"/>
                <w:szCs w:val="20"/>
              </w:rPr>
              <w:t xml:space="preserve">. </w:t>
            </w:r>
            <w:r w:rsidR="005442A7">
              <w:rPr>
                <w:sz w:val="20"/>
                <w:szCs w:val="20"/>
              </w:rPr>
              <w:t>For example, t</w:t>
            </w:r>
            <w:r w:rsidR="008A4F1C" w:rsidRPr="00714462">
              <w:rPr>
                <w:sz w:val="20"/>
                <w:szCs w:val="20"/>
              </w:rPr>
              <w:t xml:space="preserve">he </w:t>
            </w:r>
            <w:r w:rsidR="00B92639">
              <w:rPr>
                <w:sz w:val="20"/>
                <w:szCs w:val="20"/>
              </w:rPr>
              <w:t>uncertainty</w:t>
            </w:r>
            <w:r w:rsidR="008A4F1C" w:rsidRPr="00714462">
              <w:rPr>
                <w:sz w:val="20"/>
                <w:szCs w:val="20"/>
              </w:rPr>
              <w:t xml:space="preserve"> </w:t>
            </w:r>
            <w:r w:rsidR="00261BF2">
              <w:rPr>
                <w:sz w:val="20"/>
                <w:szCs w:val="20"/>
              </w:rPr>
              <w:t>in nano-</w:t>
            </w:r>
            <w:r w:rsidR="004E213E">
              <w:rPr>
                <w:sz w:val="20"/>
                <w:szCs w:val="20"/>
              </w:rPr>
              <w:t>s</w:t>
            </w:r>
            <w:r w:rsidR="00261BF2">
              <w:rPr>
                <w:sz w:val="20"/>
                <w:szCs w:val="20"/>
              </w:rPr>
              <w:t>econds</w:t>
            </w:r>
            <w:r w:rsidR="004E213E">
              <w:rPr>
                <w:sz w:val="20"/>
                <w:szCs w:val="20"/>
              </w:rPr>
              <w:t xml:space="preserve"> </w:t>
            </w:r>
            <w:r w:rsidR="008A4F1C" w:rsidRPr="00714462">
              <w:rPr>
                <w:sz w:val="20"/>
                <w:szCs w:val="20"/>
              </w:rPr>
              <w:t xml:space="preserve">is </w:t>
            </w:r>
            <w:r w:rsidR="008A4F1C" w:rsidRPr="00714462">
              <w:rPr>
                <w:rFonts w:eastAsiaTheme="minorEastAsia" w:cs="Arial"/>
                <w:sz w:val="20"/>
                <w:szCs w:val="20"/>
                <w:lang w:val="en-US"/>
              </w:rPr>
              <w:t>±5*</w:t>
            </w:r>
            <w:r w:rsidR="008A4F1C" w:rsidRPr="00714462">
              <w:rPr>
                <w:rFonts w:eastAsiaTheme="minorEastAsia" w:cs="Arial"/>
                <w:i/>
                <w:sz w:val="20"/>
                <w:szCs w:val="20"/>
                <w:lang w:val="en-US"/>
              </w:rPr>
              <w:t>uncertainty</w:t>
            </w:r>
            <w:r w:rsidR="00626AF2" w:rsidRPr="00714462">
              <w:rPr>
                <w:rFonts w:eastAsiaTheme="minorEastAsia" w:cs="Arial"/>
                <w:i/>
                <w:sz w:val="20"/>
                <w:szCs w:val="20"/>
                <w:lang w:val="en-US"/>
              </w:rPr>
              <w:t xml:space="preserve"> </w:t>
            </w:r>
            <w:r w:rsidR="004E213E">
              <w:rPr>
                <w:rFonts w:eastAsiaTheme="minorEastAsia" w:cs="Arial"/>
                <w:sz w:val="20"/>
                <w:szCs w:val="20"/>
                <w:lang w:val="en-US"/>
              </w:rPr>
              <w:t>field value</w:t>
            </w:r>
            <w:r w:rsidR="005442A7">
              <w:rPr>
                <w:rFonts w:eastAsiaTheme="minorEastAsia" w:cs="Arial"/>
                <w:sz w:val="20"/>
                <w:szCs w:val="20"/>
                <w:lang w:val="en-US"/>
              </w:rPr>
              <w:t xml:space="preserve"> when </w:t>
            </w:r>
            <w:r w:rsidR="00FB22C9">
              <w:rPr>
                <w:rFonts w:eastAsiaTheme="minorEastAsia" w:cs="Arial"/>
                <w:sz w:val="20"/>
                <w:szCs w:val="20"/>
                <w:lang w:val="en-US"/>
              </w:rPr>
              <w:t xml:space="preserve">this field </w:t>
            </w:r>
            <w:r w:rsidR="002A2975">
              <w:rPr>
                <w:rFonts w:eastAsiaTheme="minorEastAsia" w:cs="Arial"/>
                <w:sz w:val="20"/>
                <w:szCs w:val="20"/>
                <w:lang w:val="en-US"/>
              </w:rPr>
              <w:t xml:space="preserve">has an associated granularity </w:t>
            </w:r>
            <w:r w:rsidR="0008548B">
              <w:rPr>
                <w:rFonts w:eastAsiaTheme="minorEastAsia" w:cs="Arial"/>
                <w:sz w:val="20"/>
                <w:szCs w:val="20"/>
                <w:lang w:val="en-US"/>
              </w:rPr>
              <w:t xml:space="preserve">of </w:t>
            </w:r>
            <w:r w:rsidR="00073FA7">
              <w:rPr>
                <w:rFonts w:eastAsiaTheme="minorEastAsia" w:cs="Arial"/>
                <w:sz w:val="20"/>
                <w:szCs w:val="20"/>
                <w:lang w:val="en-US"/>
              </w:rPr>
              <w:t>5</w:t>
            </w:r>
            <w:r w:rsidR="00CD2E83">
              <w:rPr>
                <w:rFonts w:eastAsiaTheme="minorEastAsi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039D8">
              <w:rPr>
                <w:rFonts w:eastAsiaTheme="minorEastAsia" w:cs="Arial"/>
                <w:sz w:val="20"/>
                <w:szCs w:val="20"/>
                <w:lang w:val="en-US"/>
              </w:rPr>
              <w:t>nano</w:t>
            </w:r>
            <w:proofErr w:type="spellEnd"/>
            <w:r w:rsidR="00D039D8">
              <w:rPr>
                <w:rFonts w:eastAsiaTheme="minorEastAsia" w:cs="Arial"/>
                <w:sz w:val="20"/>
                <w:szCs w:val="20"/>
                <w:lang w:val="en-US"/>
              </w:rPr>
              <w:t>-seconds</w:t>
            </w:r>
            <w:r w:rsidR="00626AF2" w:rsidRPr="00714462">
              <w:rPr>
                <w:rFonts w:eastAsiaTheme="minorEastAsia" w:cs="Arial"/>
                <w:sz w:val="20"/>
                <w:szCs w:val="20"/>
                <w:lang w:val="en-US"/>
              </w:rPr>
              <w:t xml:space="preserve">.  </w:t>
            </w:r>
            <w:r w:rsidR="00626AF2" w:rsidRPr="00714462">
              <w:rPr>
                <w:sz w:val="20"/>
                <w:szCs w:val="20"/>
              </w:rPr>
              <w:t xml:space="preserve">The </w:t>
            </w:r>
            <w:r w:rsidR="00B40B67">
              <w:rPr>
                <w:sz w:val="20"/>
                <w:szCs w:val="20"/>
              </w:rPr>
              <w:t>uncertainty</w:t>
            </w:r>
            <w:r w:rsidR="00626AF2" w:rsidRPr="00714462">
              <w:rPr>
                <w:sz w:val="20"/>
                <w:szCs w:val="20"/>
              </w:rPr>
              <w:t xml:space="preserve"> is unspecified, if</w:t>
            </w:r>
            <w:r w:rsidR="009351E2">
              <w:rPr>
                <w:sz w:val="20"/>
                <w:szCs w:val="20"/>
              </w:rPr>
              <w:t xml:space="preserve"> the</w:t>
            </w:r>
            <w:r w:rsidR="00626AF2" w:rsidRPr="00714462">
              <w:rPr>
                <w:sz w:val="20"/>
                <w:szCs w:val="20"/>
              </w:rPr>
              <w:t xml:space="preserve"> </w:t>
            </w:r>
            <w:r w:rsidR="00626AF2" w:rsidRPr="00714462">
              <w:rPr>
                <w:i/>
                <w:sz w:val="20"/>
                <w:szCs w:val="20"/>
              </w:rPr>
              <w:t>uncertainty</w:t>
            </w:r>
            <w:r w:rsidR="00626AF2" w:rsidRPr="00714462">
              <w:rPr>
                <w:sz w:val="20"/>
                <w:szCs w:val="20"/>
              </w:rPr>
              <w:t xml:space="preserve"> field is absent</w:t>
            </w:r>
            <w:r w:rsidR="00B40B67">
              <w:rPr>
                <w:sz w:val="20"/>
                <w:szCs w:val="20"/>
              </w:rPr>
              <w:t xml:space="preserve"> or </w:t>
            </w:r>
            <w:r w:rsidR="00B92639">
              <w:rPr>
                <w:sz w:val="20"/>
                <w:szCs w:val="20"/>
              </w:rPr>
              <w:t>has a value of zero</w:t>
            </w:r>
            <w:r w:rsidR="00A10DD1" w:rsidRPr="00714462">
              <w:rPr>
                <w:sz w:val="20"/>
                <w:szCs w:val="20"/>
              </w:rPr>
              <w:t>.</w:t>
            </w:r>
          </w:p>
          <w:p w14:paraId="5D4E88F7" w14:textId="2506E53B" w:rsidR="008935E4" w:rsidRPr="00714462" w:rsidRDefault="00AC32C4" w:rsidP="00F66DB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8935E4">
              <w:rPr>
                <w:sz w:val="20"/>
                <w:szCs w:val="20"/>
                <w:lang w:val="en-US"/>
              </w:rPr>
              <w:t xml:space="preserve"> – </w:t>
            </w:r>
            <w:r w:rsidR="00652A06">
              <w:rPr>
                <w:sz w:val="20"/>
                <w:szCs w:val="20"/>
                <w:lang w:val="en-US"/>
              </w:rPr>
              <w:t>10000</w:t>
            </w:r>
            <w:r w:rsidR="008D6904">
              <w:rPr>
                <w:sz w:val="20"/>
                <w:szCs w:val="20"/>
                <w:lang w:val="en-US"/>
              </w:rPr>
              <w:t>0</w:t>
            </w:r>
            <w:r w:rsidR="008935E4">
              <w:rPr>
                <w:sz w:val="20"/>
                <w:szCs w:val="20"/>
                <w:lang w:val="en-US"/>
              </w:rPr>
              <w:t xml:space="preserve">: </w:t>
            </w:r>
            <w:r w:rsidR="00142027">
              <w:rPr>
                <w:sz w:val="20"/>
                <w:szCs w:val="20"/>
              </w:rPr>
              <w:t>uncertainty</w:t>
            </w:r>
            <w:r w:rsidR="00D914A6">
              <w:rPr>
                <w:sz w:val="20"/>
                <w:szCs w:val="20"/>
              </w:rPr>
              <w:t xml:space="preserve"> </w:t>
            </w:r>
            <w:r w:rsidR="008C2686">
              <w:rPr>
                <w:sz w:val="20"/>
                <w:szCs w:val="20"/>
              </w:rPr>
              <w:t>of the ref</w:t>
            </w:r>
            <w:r w:rsidR="00321087">
              <w:rPr>
                <w:sz w:val="20"/>
                <w:szCs w:val="20"/>
              </w:rPr>
              <w:t>ere</w:t>
            </w:r>
            <w:r w:rsidR="008C2686">
              <w:rPr>
                <w:sz w:val="20"/>
                <w:szCs w:val="20"/>
              </w:rPr>
              <w:t xml:space="preserve">nce time info </w:t>
            </w:r>
            <w:r w:rsidR="00D914A6">
              <w:rPr>
                <w:sz w:val="20"/>
                <w:szCs w:val="20"/>
              </w:rPr>
              <w:t>in nano-seconds</w:t>
            </w:r>
            <w:r w:rsidR="008935E4" w:rsidRPr="00714462">
              <w:rPr>
                <w:sz w:val="20"/>
                <w:szCs w:val="20"/>
              </w:rPr>
              <w:t xml:space="preserve"> </w:t>
            </w:r>
            <w:r w:rsidR="008935E4">
              <w:rPr>
                <w:sz w:val="20"/>
                <w:szCs w:val="20"/>
              </w:rPr>
              <w:t>=</w:t>
            </w:r>
            <w:r w:rsidR="008935E4" w:rsidRPr="00714462">
              <w:rPr>
                <w:sz w:val="20"/>
                <w:szCs w:val="20"/>
              </w:rPr>
              <w:t xml:space="preserve"> </w:t>
            </w:r>
            <w:r w:rsidR="008935E4" w:rsidRPr="00714462">
              <w:rPr>
                <w:rFonts w:eastAsiaTheme="minorEastAsia" w:cs="Arial"/>
                <w:sz w:val="20"/>
                <w:szCs w:val="20"/>
                <w:lang w:val="en-US"/>
              </w:rPr>
              <w:t>±5*</w:t>
            </w:r>
            <w:r w:rsidR="008935E4" w:rsidRPr="00714462">
              <w:rPr>
                <w:rFonts w:eastAsiaTheme="minorEastAsia" w:cs="Arial"/>
                <w:i/>
                <w:sz w:val="20"/>
                <w:szCs w:val="20"/>
                <w:lang w:val="en-US"/>
              </w:rPr>
              <w:t xml:space="preserve">uncertainty </w:t>
            </w:r>
            <w:r w:rsidR="00D914A6">
              <w:rPr>
                <w:rFonts w:eastAsiaTheme="minorEastAsia" w:cs="Arial"/>
                <w:sz w:val="20"/>
                <w:szCs w:val="20"/>
                <w:lang w:val="en-US"/>
              </w:rPr>
              <w:t>field value</w:t>
            </w:r>
          </w:p>
        </w:tc>
      </w:tr>
    </w:tbl>
    <w:p w14:paraId="181903F9" w14:textId="47BED470" w:rsidR="00316543" w:rsidRDefault="00316543" w:rsidP="00316543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54EED461" w14:textId="6DFFD648" w:rsidR="00604632" w:rsidRDefault="00604632" w:rsidP="00604632">
      <w:pPr>
        <w:pStyle w:val="Heading2"/>
      </w:pPr>
      <w:r>
        <w:t>2.</w:t>
      </w:r>
      <w:r w:rsidR="000575D6">
        <w:t>2</w:t>
      </w:r>
      <w:r>
        <w:t xml:space="preserve"> </w:t>
      </w:r>
      <w:r w:rsidR="005C7B99">
        <w:t>RRC</w:t>
      </w:r>
      <w:r w:rsidR="00AD4B14">
        <w:t>-unicast/SIB</w:t>
      </w:r>
      <w:r w:rsidR="005C7B99">
        <w:t xml:space="preserve"> message</w:t>
      </w:r>
    </w:p>
    <w:p w14:paraId="61F816D5" w14:textId="60F4A280" w:rsidR="00AD4B14" w:rsidRPr="00B54F00" w:rsidRDefault="00AD4B14" w:rsidP="00AD4B14">
      <w:pPr>
        <w:rPr>
          <w:rFonts w:ascii="Arial" w:hAnsi="Arial" w:cs="Arial"/>
          <w:lang w:val="en-US"/>
        </w:rPr>
      </w:pPr>
      <w:r w:rsidRPr="00B54F00">
        <w:rPr>
          <w:rFonts w:ascii="Arial" w:hAnsi="Arial" w:cs="Arial"/>
          <w:lang w:val="en-US"/>
        </w:rPr>
        <w:t xml:space="preserve">RAN2 has discussed on which RRC-unicast/SIB message the accurate reference timing information should be sent, but no agreements were reached. </w:t>
      </w:r>
    </w:p>
    <w:p w14:paraId="21747780" w14:textId="77777777" w:rsidR="00AD4B14" w:rsidRDefault="00AD4B14" w:rsidP="00AD4B14">
      <w:pPr>
        <w:rPr>
          <w:rFonts w:ascii="Arial" w:hAnsi="Arial" w:cs="Arial"/>
          <w:lang w:val="en-US"/>
        </w:rPr>
      </w:pPr>
      <w:r w:rsidRPr="00B54F00">
        <w:rPr>
          <w:rFonts w:ascii="Arial" w:hAnsi="Arial" w:cs="Arial"/>
          <w:lang w:val="en-US"/>
        </w:rPr>
        <w:t xml:space="preserve">The complexity is due to the fact the candidate messages (SIB9 and </w:t>
      </w:r>
      <w:proofErr w:type="spellStart"/>
      <w:r w:rsidRPr="00E60326">
        <w:rPr>
          <w:rFonts w:ascii="Arial" w:hAnsi="Arial" w:cs="Arial"/>
          <w:i/>
          <w:lang w:val="en-US"/>
        </w:rPr>
        <w:t>DLInformationTransfer</w:t>
      </w:r>
      <w:proofErr w:type="spellEnd"/>
      <w:r w:rsidRPr="00B54F00">
        <w:rPr>
          <w:rFonts w:ascii="Arial" w:hAnsi="Arial" w:cs="Arial"/>
          <w:lang w:val="en-US"/>
        </w:rPr>
        <w:t>) are all encoded at CU, which means that the latency between CU and DU needs to be accurately known at CU</w:t>
      </w:r>
      <w:r>
        <w:rPr>
          <w:rFonts w:ascii="Arial" w:hAnsi="Arial" w:cs="Arial"/>
          <w:lang w:val="en-US"/>
        </w:rPr>
        <w:t xml:space="preserve">. This is challenging since </w:t>
      </w:r>
      <w:r w:rsidRPr="00B54F00">
        <w:rPr>
          <w:rFonts w:ascii="Arial" w:hAnsi="Arial" w:cs="Arial"/>
          <w:lang w:val="en-US"/>
        </w:rPr>
        <w:t>the granularity and the highest accuracy of the reference time information is 10ns.</w:t>
      </w:r>
    </w:p>
    <w:p w14:paraId="6609FD1E" w14:textId="0C1921ED" w:rsidR="008B578A" w:rsidRDefault="00AD4B14" w:rsidP="00AD4B1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8B578A">
        <w:rPr>
          <w:rFonts w:ascii="Arial" w:hAnsi="Arial" w:cs="Arial"/>
          <w:lang w:val="en-US"/>
        </w:rPr>
        <w:t>n RAN3#105, the following is agreed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578A" w:rsidRPr="006D66BB" w14:paraId="5284012B" w14:textId="77777777" w:rsidTr="005812AF">
        <w:tc>
          <w:tcPr>
            <w:tcW w:w="9629" w:type="dxa"/>
          </w:tcPr>
          <w:p w14:paraId="284054FF" w14:textId="25478F0E" w:rsidR="008B578A" w:rsidRPr="006D66BB" w:rsidRDefault="008B578A" w:rsidP="005812AF">
            <w:pPr>
              <w:pStyle w:val="ListParagraph"/>
              <w:numPr>
                <w:ilvl w:val="0"/>
                <w:numId w:val="26"/>
              </w:numPr>
              <w:spacing w:after="120"/>
              <w:rPr>
                <w:rFonts w:ascii="Arial" w:eastAsia="SimSun" w:hAnsi="Arial" w:cs="Arial"/>
                <w:bCs/>
                <w:sz w:val="20"/>
                <w:szCs w:val="20"/>
                <w:lang w:val="de-DE" w:eastAsia="zh-CN"/>
              </w:rPr>
            </w:pPr>
            <w:r w:rsidRPr="006D66BB">
              <w:rPr>
                <w:rFonts w:ascii="Arial" w:eastAsia="SimSun" w:hAnsi="Arial" w:cs="Arial"/>
                <w:bCs/>
                <w:sz w:val="20"/>
                <w:szCs w:val="20"/>
                <w:lang w:val="de-DE" w:eastAsia="zh-CN"/>
              </w:rPr>
              <w:t>In R16, SIB9 is encoded by the gNB-CU (as in Release 15). However, the gNB-DU may additionally</w:t>
            </w:r>
            <w:r w:rsidR="00AD4B14">
              <w:rPr>
                <w:rFonts w:ascii="Arial" w:eastAsia="SimSun" w:hAnsi="Arial" w:cs="Arial"/>
                <w:bCs/>
                <w:sz w:val="20"/>
                <w:szCs w:val="20"/>
                <w:lang w:val="de-DE" w:eastAsia="zh-CN"/>
              </w:rPr>
              <w:t xml:space="preserve"> </w:t>
            </w:r>
            <w:r w:rsidRPr="006D66BB">
              <w:rPr>
                <w:rFonts w:ascii="Arial" w:eastAsia="SimSun" w:hAnsi="Arial" w:cs="Arial"/>
                <w:bCs/>
                <w:sz w:val="20"/>
                <w:szCs w:val="20"/>
                <w:lang w:val="de-DE" w:eastAsia="zh-CN"/>
              </w:rPr>
              <w:t>“re-write/refresh/re-encode”</w:t>
            </w:r>
            <w:r w:rsidR="00AD4B14">
              <w:rPr>
                <w:rFonts w:ascii="Arial" w:eastAsia="SimSun" w:hAnsi="Arial" w:cs="Arial"/>
                <w:bCs/>
                <w:sz w:val="20"/>
                <w:szCs w:val="20"/>
                <w:lang w:val="de-DE" w:eastAsia="zh-CN"/>
              </w:rPr>
              <w:t xml:space="preserve"> </w:t>
            </w:r>
            <w:r w:rsidRPr="006D66BB">
              <w:rPr>
                <w:rFonts w:ascii="Arial" w:eastAsia="SimSun" w:hAnsi="Arial" w:cs="Arial"/>
                <w:bCs/>
                <w:sz w:val="20"/>
                <w:szCs w:val="20"/>
                <w:lang w:val="de-DE" w:eastAsia="zh-CN"/>
              </w:rPr>
              <w:t>the SIB9 contents with the time reference information available at the gNB-DU.</w:t>
            </w:r>
          </w:p>
          <w:p w14:paraId="47098018" w14:textId="77777777" w:rsidR="008B578A" w:rsidRPr="006D66BB" w:rsidRDefault="008B578A" w:rsidP="005812A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D66BB">
              <w:rPr>
                <w:rFonts w:ascii="Arial" w:eastAsia="SimSun" w:hAnsi="Arial" w:cs="Arial"/>
                <w:bCs/>
                <w:sz w:val="20"/>
                <w:szCs w:val="20"/>
                <w:lang w:val="de-DE" w:eastAsia="zh-CN"/>
              </w:rPr>
              <w:t>unicast RRC signalling used for accurate reference timing delivery should be encoded in gNB-CU</w:t>
            </w:r>
            <w:r w:rsidRPr="006D66BB"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</w:p>
        </w:tc>
      </w:tr>
    </w:tbl>
    <w:p w14:paraId="1814839E" w14:textId="3B372BF5" w:rsidR="008B578A" w:rsidRDefault="008B578A" w:rsidP="00316543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200D2E51" w14:textId="1AAF881A" w:rsidR="00AD4B14" w:rsidRDefault="00AD4B14" w:rsidP="00AD4B14">
      <w:pPr>
        <w:rPr>
          <w:rFonts w:ascii="Arial" w:eastAsia="SimSun" w:hAnsi="Arial" w:cs="Arial"/>
          <w:bCs/>
          <w:lang w:val="de-DE" w:eastAsia="zh-CN"/>
        </w:rPr>
      </w:pPr>
      <w:r>
        <w:rPr>
          <w:rFonts w:ascii="Arial" w:hAnsi="Arial" w:cs="Arial"/>
          <w:lang w:val="en-US"/>
        </w:rPr>
        <w:t xml:space="preserve">For SIB9 with accurate reference timing information, the gNB-DU </w:t>
      </w:r>
      <w:r w:rsidR="00E86714">
        <w:rPr>
          <w:rFonts w:ascii="Arial" w:hAnsi="Arial" w:cs="Arial"/>
          <w:lang w:val="en-US"/>
        </w:rPr>
        <w:t xml:space="preserve">may </w:t>
      </w:r>
      <w:r w:rsidRPr="006D66BB">
        <w:rPr>
          <w:rFonts w:ascii="Arial" w:eastAsia="SimSun" w:hAnsi="Arial" w:cs="Arial"/>
          <w:bCs/>
          <w:lang w:val="de-DE" w:eastAsia="zh-CN"/>
        </w:rPr>
        <w:t>“re-write/refresh/re-encode”</w:t>
      </w:r>
      <w:r>
        <w:rPr>
          <w:rFonts w:ascii="Arial" w:eastAsia="SimSun" w:hAnsi="Arial" w:cs="Arial"/>
          <w:bCs/>
          <w:lang w:val="de-DE" w:eastAsia="zh-CN"/>
        </w:rPr>
        <w:t xml:space="preserve"> the time information</w:t>
      </w:r>
      <w:r w:rsidR="00D2397F">
        <w:rPr>
          <w:rFonts w:ascii="Arial" w:eastAsia="SimSun" w:hAnsi="Arial" w:cs="Arial"/>
          <w:bCs/>
          <w:lang w:val="de-DE" w:eastAsia="zh-CN"/>
        </w:rPr>
        <w:t xml:space="preserve"> (if necessary)</w:t>
      </w:r>
      <w:r w:rsidR="00C85034">
        <w:rPr>
          <w:rFonts w:ascii="Arial" w:eastAsia="SimSun" w:hAnsi="Arial" w:cs="Arial"/>
          <w:bCs/>
          <w:lang w:val="de-DE" w:eastAsia="zh-CN"/>
        </w:rPr>
        <w:t>, in other words, no new SIB message will be introduced. Thus, we propose that</w:t>
      </w:r>
    </w:p>
    <w:p w14:paraId="6AD899F2" w14:textId="03FB519C" w:rsidR="00C85034" w:rsidRDefault="00C85034" w:rsidP="00C85034">
      <w:pPr>
        <w:pStyle w:val="Proposal"/>
      </w:pPr>
      <w:bookmarkStart w:id="24" w:name="_Toc20833695"/>
      <w:r>
        <w:t xml:space="preserve">SIB9 is used to send the </w:t>
      </w:r>
      <w:r w:rsidR="005B083B">
        <w:t xml:space="preserve">5G system </w:t>
      </w:r>
      <w:r>
        <w:t>reference time info.</w:t>
      </w:r>
      <w:bookmarkEnd w:id="24"/>
    </w:p>
    <w:p w14:paraId="10DAA81E" w14:textId="708DCE01" w:rsidR="008607BE" w:rsidRPr="00B54F00" w:rsidRDefault="00C85034" w:rsidP="00B54F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="00DC4B81" w:rsidRPr="00B54F00">
        <w:rPr>
          <w:rFonts w:ascii="Arial" w:hAnsi="Arial" w:cs="Arial"/>
          <w:lang w:val="en-US"/>
        </w:rPr>
        <w:t>RRC-unicast messag</w:t>
      </w:r>
      <w:r>
        <w:rPr>
          <w:rFonts w:ascii="Arial" w:hAnsi="Arial" w:cs="Arial"/>
          <w:lang w:val="en-US"/>
        </w:rPr>
        <w:t xml:space="preserve">e, it is agreed that it </w:t>
      </w:r>
      <w:proofErr w:type="gramStart"/>
      <w:r>
        <w:rPr>
          <w:rFonts w:ascii="Arial" w:hAnsi="Arial" w:cs="Arial"/>
          <w:lang w:val="en-US"/>
        </w:rPr>
        <w:t>has to</w:t>
      </w:r>
      <w:proofErr w:type="gramEnd"/>
      <w:r>
        <w:rPr>
          <w:rFonts w:ascii="Arial" w:hAnsi="Arial" w:cs="Arial"/>
          <w:lang w:val="en-US"/>
        </w:rPr>
        <w:t xml:space="preserve"> be encoded in the gNB-CU</w:t>
      </w:r>
      <w:r w:rsidR="00DC4B81" w:rsidRPr="00B54F00">
        <w:rPr>
          <w:rFonts w:ascii="Arial" w:hAnsi="Arial" w:cs="Arial"/>
          <w:lang w:val="en-US"/>
        </w:rPr>
        <w:t xml:space="preserve">. </w:t>
      </w:r>
      <w:r w:rsidR="00BC1CDF">
        <w:rPr>
          <w:rFonts w:ascii="Arial" w:hAnsi="Arial" w:cs="Arial"/>
          <w:lang w:val="en-US"/>
        </w:rPr>
        <w:t xml:space="preserve">RRC-unicast message is encrypted, and the most likely </w:t>
      </w:r>
      <w:r w:rsidR="0096050E">
        <w:rPr>
          <w:rFonts w:ascii="Arial" w:hAnsi="Arial" w:cs="Arial"/>
          <w:lang w:val="en-US"/>
        </w:rPr>
        <w:t>outcome would be that DU sends the latency estimation between CU</w:t>
      </w:r>
      <w:r w:rsidR="00781546">
        <w:rPr>
          <w:rFonts w:ascii="Arial" w:hAnsi="Arial" w:cs="Arial"/>
          <w:lang w:val="en-US"/>
        </w:rPr>
        <w:t xml:space="preserve"> and </w:t>
      </w:r>
      <w:r w:rsidR="0096050E">
        <w:rPr>
          <w:rFonts w:ascii="Arial" w:hAnsi="Arial" w:cs="Arial"/>
          <w:lang w:val="en-US"/>
        </w:rPr>
        <w:t xml:space="preserve">DU to the CU. </w:t>
      </w:r>
      <w:r w:rsidR="009971BD">
        <w:rPr>
          <w:rFonts w:ascii="Arial" w:hAnsi="Arial" w:cs="Arial"/>
          <w:lang w:val="en-US"/>
        </w:rPr>
        <w:t xml:space="preserve">From RAN2 point of view, we do not see any likelihood that a specific new RRC-unicast message is created just to cater for the accurate reference timing delivery. </w:t>
      </w:r>
      <w:r w:rsidR="003A412B">
        <w:rPr>
          <w:rFonts w:ascii="Arial" w:hAnsi="Arial" w:cs="Arial"/>
          <w:lang w:val="en-US"/>
        </w:rPr>
        <w:t>Thus, t</w:t>
      </w:r>
      <w:r w:rsidR="009971BD">
        <w:rPr>
          <w:rFonts w:ascii="Arial" w:hAnsi="Arial" w:cs="Arial"/>
          <w:lang w:val="en-US"/>
        </w:rPr>
        <w:t>he outcome of the email discussion</w:t>
      </w:r>
      <w:r w:rsidR="00A840AC">
        <w:rPr>
          <w:rFonts w:ascii="Arial" w:hAnsi="Arial" w:cs="Arial"/>
          <w:lang w:val="en-US"/>
        </w:rPr>
        <w:t xml:space="preserve"> </w:t>
      </w:r>
      <w:r w:rsidR="00A840AC">
        <w:rPr>
          <w:rFonts w:ascii="Arial" w:hAnsi="Arial" w:cs="Arial"/>
          <w:lang w:val="en-US"/>
        </w:rPr>
        <w:fldChar w:fldCharType="begin"/>
      </w:r>
      <w:r w:rsidR="00A840AC">
        <w:rPr>
          <w:rFonts w:ascii="Arial" w:hAnsi="Arial" w:cs="Arial"/>
          <w:lang w:val="en-US"/>
        </w:rPr>
        <w:instrText xml:space="preserve"> REF _Ref19098790 \r \h </w:instrText>
      </w:r>
      <w:r w:rsidR="00A840AC">
        <w:rPr>
          <w:rFonts w:ascii="Arial" w:hAnsi="Arial" w:cs="Arial"/>
          <w:lang w:val="en-US"/>
        </w:rPr>
      </w:r>
      <w:r w:rsidR="00A840AC">
        <w:rPr>
          <w:rFonts w:ascii="Arial" w:hAnsi="Arial" w:cs="Arial"/>
          <w:lang w:val="en-US"/>
        </w:rPr>
        <w:fldChar w:fldCharType="separate"/>
      </w:r>
      <w:r w:rsidR="00A840AC">
        <w:rPr>
          <w:rFonts w:ascii="Arial" w:hAnsi="Arial" w:cs="Arial"/>
          <w:lang w:val="en-US"/>
        </w:rPr>
        <w:t>[4]</w:t>
      </w:r>
      <w:r w:rsidR="00A840AC">
        <w:rPr>
          <w:rFonts w:ascii="Arial" w:hAnsi="Arial" w:cs="Arial"/>
          <w:lang w:val="en-US"/>
        </w:rPr>
        <w:fldChar w:fldCharType="end"/>
      </w:r>
      <w:r w:rsidR="009971BD">
        <w:rPr>
          <w:rFonts w:ascii="Arial" w:hAnsi="Arial" w:cs="Arial"/>
          <w:lang w:val="en-US"/>
        </w:rPr>
        <w:t xml:space="preserve"> can be confirmed here that</w:t>
      </w:r>
    </w:p>
    <w:p w14:paraId="66E8B3EE" w14:textId="27FDC121" w:rsidR="00940DC9" w:rsidRDefault="00C85034" w:rsidP="00940DC9">
      <w:pPr>
        <w:pStyle w:val="Proposal"/>
      </w:pPr>
      <w:bookmarkStart w:id="25" w:name="_Toc20833696"/>
      <w:r>
        <w:t xml:space="preserve">RRC message </w:t>
      </w:r>
      <w:proofErr w:type="spellStart"/>
      <w:r w:rsidRPr="00E60326">
        <w:rPr>
          <w:rFonts w:cs="Arial"/>
          <w:i/>
          <w:lang w:val="en-US"/>
        </w:rPr>
        <w:t>DLInformationTransfer</w:t>
      </w:r>
      <w:proofErr w:type="spellEnd"/>
      <w:r>
        <w:t xml:space="preserve"> is used to send the </w:t>
      </w:r>
      <w:r w:rsidR="00E75020">
        <w:t xml:space="preserve">5G system </w:t>
      </w:r>
      <w:r>
        <w:t>reference time info</w:t>
      </w:r>
      <w:r w:rsidR="00940DC9">
        <w:t>.</w:t>
      </w:r>
      <w:bookmarkEnd w:id="25"/>
    </w:p>
    <w:p w14:paraId="044EA2C3" w14:textId="33D95A00" w:rsidR="007F766D" w:rsidRDefault="007F766D" w:rsidP="00874DD2">
      <w:pPr>
        <w:pStyle w:val="Proposal"/>
        <w:numPr>
          <w:ilvl w:val="0"/>
          <w:numId w:val="0"/>
        </w:numPr>
        <w:ind w:left="1701" w:hanging="1701"/>
        <w:rPr>
          <w:b w:val="0"/>
        </w:rPr>
      </w:pPr>
    </w:p>
    <w:p w14:paraId="5F931527" w14:textId="7A36C509" w:rsidR="00762F7B" w:rsidRDefault="00762F7B" w:rsidP="00762F7B">
      <w:pPr>
        <w:pStyle w:val="Heading2"/>
      </w:pPr>
      <w:r>
        <w:lastRenderedPageBreak/>
        <w:t>2.</w:t>
      </w:r>
      <w:r w:rsidR="00915679">
        <w:t>3</w:t>
      </w:r>
      <w:r>
        <w:t xml:space="preserve"> </w:t>
      </w:r>
      <w:r w:rsidR="00C821BC" w:rsidRPr="00C821BC">
        <w:t>Awareness of UEs needing time synch</w:t>
      </w:r>
    </w:p>
    <w:p w14:paraId="5189D067" w14:textId="2316B828" w:rsidR="006560C2" w:rsidRDefault="00C821BC" w:rsidP="00C821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time synchronization </w:t>
      </w:r>
      <w:r w:rsidR="005F6C5D">
        <w:rPr>
          <w:rFonts w:ascii="Arial" w:hAnsi="Arial" w:cs="Arial"/>
          <w:lang w:val="en-US"/>
        </w:rPr>
        <w:t xml:space="preserve">solution </w:t>
      </w:r>
      <w:r>
        <w:rPr>
          <w:rFonts w:ascii="Arial" w:hAnsi="Arial" w:cs="Arial"/>
          <w:lang w:val="en-US"/>
        </w:rPr>
        <w:t xml:space="preserve">developed </w:t>
      </w:r>
      <w:r w:rsidR="005F6C5D">
        <w:rPr>
          <w:rFonts w:ascii="Arial" w:hAnsi="Arial" w:cs="Arial"/>
          <w:lang w:val="en-US"/>
        </w:rPr>
        <w:t xml:space="preserve">by </w:t>
      </w:r>
      <w:r>
        <w:rPr>
          <w:rFonts w:ascii="Arial" w:hAnsi="Arial" w:cs="Arial"/>
          <w:lang w:val="en-US"/>
        </w:rPr>
        <w:t xml:space="preserve">SA2, only the UEs that will receive </w:t>
      </w:r>
      <w:proofErr w:type="spellStart"/>
      <w:r>
        <w:rPr>
          <w:rFonts w:ascii="Arial" w:hAnsi="Arial" w:cs="Arial"/>
          <w:lang w:val="en-US"/>
        </w:rPr>
        <w:t>gPTP</w:t>
      </w:r>
      <w:proofErr w:type="spellEnd"/>
      <w:r>
        <w:rPr>
          <w:rFonts w:ascii="Arial" w:hAnsi="Arial" w:cs="Arial"/>
          <w:lang w:val="en-US"/>
        </w:rPr>
        <w:t xml:space="preserve"> message need to be synchronized to the 5G clock. </w:t>
      </w:r>
      <w:r w:rsidR="006560C2">
        <w:rPr>
          <w:rFonts w:ascii="Arial" w:hAnsi="Arial" w:cs="Arial"/>
          <w:lang w:val="en-US"/>
        </w:rPr>
        <w:t xml:space="preserve">Note that the UEs need to receive user plane data containing </w:t>
      </w:r>
      <w:proofErr w:type="spellStart"/>
      <w:r w:rsidR="006560C2">
        <w:rPr>
          <w:rFonts w:ascii="Arial" w:hAnsi="Arial" w:cs="Arial"/>
          <w:lang w:val="en-US"/>
        </w:rPr>
        <w:t>gPTP</w:t>
      </w:r>
      <w:proofErr w:type="spellEnd"/>
      <w:r w:rsidR="006560C2">
        <w:rPr>
          <w:rFonts w:ascii="Arial" w:hAnsi="Arial" w:cs="Arial"/>
          <w:lang w:val="en-US"/>
        </w:rPr>
        <w:t xml:space="preserve"> messages, and so </w:t>
      </w:r>
      <w:r w:rsidR="005766DF">
        <w:rPr>
          <w:rFonts w:ascii="Arial" w:hAnsi="Arial" w:cs="Arial"/>
          <w:lang w:val="en-US"/>
        </w:rPr>
        <w:t>the UEs</w:t>
      </w:r>
      <w:r w:rsidR="006560C2">
        <w:rPr>
          <w:rFonts w:ascii="Arial" w:hAnsi="Arial" w:cs="Arial"/>
          <w:lang w:val="en-US"/>
        </w:rPr>
        <w:t xml:space="preserve"> are all in CONNECTED mode.</w:t>
      </w:r>
    </w:p>
    <w:p w14:paraId="10902772" w14:textId="157ECF47" w:rsidR="00C821BC" w:rsidRDefault="00C821BC" w:rsidP="00C821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gNB does not need to broadcast</w:t>
      </w:r>
      <w:r w:rsidRPr="00C821BC">
        <w:rPr>
          <w:rFonts w:ascii="Arial" w:hAnsi="Arial" w:cs="Arial"/>
          <w:lang w:val="en-US"/>
        </w:rPr>
        <w:t xml:space="preserve"> or unicast</w:t>
      </w:r>
      <w:r>
        <w:rPr>
          <w:rFonts w:ascii="Arial" w:hAnsi="Arial" w:cs="Arial"/>
          <w:lang w:val="en-US"/>
        </w:rPr>
        <w:t xml:space="preserve"> the timing information, if there is no UEs requiring such information. </w:t>
      </w:r>
      <w:r w:rsidR="00FC68F2">
        <w:rPr>
          <w:rFonts w:ascii="Arial" w:hAnsi="Arial" w:cs="Arial"/>
          <w:lang w:val="en-US"/>
        </w:rPr>
        <w:t>G</w:t>
      </w:r>
      <w:r w:rsidR="00EE2B4B">
        <w:rPr>
          <w:rFonts w:ascii="Arial" w:hAnsi="Arial" w:cs="Arial"/>
          <w:lang w:val="en-US"/>
        </w:rPr>
        <w:t xml:space="preserve">enerating accurate reference timing information </w:t>
      </w:r>
      <w:r w:rsidR="008E6448">
        <w:rPr>
          <w:rFonts w:ascii="Arial" w:hAnsi="Arial" w:cs="Arial"/>
          <w:lang w:val="en-US"/>
        </w:rPr>
        <w:t xml:space="preserve">with </w:t>
      </w:r>
      <w:r w:rsidR="00EE2B4B">
        <w:rPr>
          <w:rFonts w:ascii="Arial" w:hAnsi="Arial" w:cs="Arial"/>
          <w:lang w:val="en-US"/>
        </w:rPr>
        <w:t>up</w:t>
      </w:r>
      <w:r w:rsidR="007D6A27">
        <w:rPr>
          <w:rFonts w:ascii="Arial" w:hAnsi="Arial" w:cs="Arial"/>
          <w:lang w:val="en-US"/>
        </w:rPr>
        <w:t xml:space="preserve"> </w:t>
      </w:r>
      <w:r w:rsidR="00EE2B4B">
        <w:rPr>
          <w:rFonts w:ascii="Arial" w:hAnsi="Arial" w:cs="Arial"/>
          <w:lang w:val="en-US"/>
        </w:rPr>
        <w:t xml:space="preserve">to 10ns </w:t>
      </w:r>
      <w:r w:rsidR="008E6448">
        <w:rPr>
          <w:rFonts w:ascii="Arial" w:hAnsi="Arial" w:cs="Arial"/>
          <w:lang w:val="en-US"/>
        </w:rPr>
        <w:t>of accuracy</w:t>
      </w:r>
      <w:r w:rsidR="007D6A27">
        <w:rPr>
          <w:rFonts w:ascii="Arial" w:hAnsi="Arial" w:cs="Arial"/>
          <w:lang w:val="en-US"/>
        </w:rPr>
        <w:t xml:space="preserve"> </w:t>
      </w:r>
      <w:r w:rsidR="00B86CDA">
        <w:rPr>
          <w:rFonts w:ascii="Arial" w:hAnsi="Arial" w:cs="Arial"/>
          <w:lang w:val="en-US"/>
        </w:rPr>
        <w:t xml:space="preserve">and periodically delivering it to UEs that have no need of it </w:t>
      </w:r>
      <w:r w:rsidR="00CD6D02">
        <w:rPr>
          <w:rFonts w:ascii="Arial" w:hAnsi="Arial" w:cs="Arial"/>
          <w:lang w:val="en-US"/>
        </w:rPr>
        <w:t xml:space="preserve">(i.e. they </w:t>
      </w:r>
      <w:r w:rsidR="00ED6BF4">
        <w:rPr>
          <w:rFonts w:ascii="Arial" w:hAnsi="Arial" w:cs="Arial"/>
          <w:lang w:val="en-US"/>
        </w:rPr>
        <w:t xml:space="preserve">don’t need </w:t>
      </w:r>
      <w:r w:rsidR="005341DD">
        <w:rPr>
          <w:rFonts w:ascii="Arial" w:hAnsi="Arial" w:cs="Arial"/>
          <w:lang w:val="en-US"/>
        </w:rPr>
        <w:t xml:space="preserve">it if they </w:t>
      </w:r>
      <w:r w:rsidR="00CD6D02">
        <w:rPr>
          <w:rFonts w:ascii="Arial" w:hAnsi="Arial" w:cs="Arial"/>
          <w:lang w:val="en-US"/>
        </w:rPr>
        <w:t xml:space="preserve">do not make use of TSN GM clocks) </w:t>
      </w:r>
      <w:r w:rsidR="00B86CDA">
        <w:rPr>
          <w:rFonts w:ascii="Arial" w:hAnsi="Arial" w:cs="Arial"/>
          <w:lang w:val="en-US"/>
        </w:rPr>
        <w:t xml:space="preserve">can be wasteful of </w:t>
      </w:r>
      <w:r w:rsidR="00FC68F2">
        <w:rPr>
          <w:rFonts w:ascii="Arial" w:hAnsi="Arial" w:cs="Arial"/>
          <w:lang w:val="en-US"/>
        </w:rPr>
        <w:t>UE processing power</w:t>
      </w:r>
      <w:r w:rsidR="001B48E1">
        <w:rPr>
          <w:rFonts w:ascii="Arial" w:hAnsi="Arial" w:cs="Arial"/>
          <w:lang w:val="en-US"/>
        </w:rPr>
        <w:t xml:space="preserve">, battery </w:t>
      </w:r>
      <w:r w:rsidR="00FC68F2">
        <w:rPr>
          <w:rFonts w:ascii="Arial" w:hAnsi="Arial" w:cs="Arial"/>
          <w:lang w:val="en-US"/>
        </w:rPr>
        <w:t>and radio interface bandwidth</w:t>
      </w:r>
      <w:r w:rsidR="001B48E1">
        <w:rPr>
          <w:rFonts w:ascii="Arial" w:hAnsi="Arial" w:cs="Arial"/>
          <w:lang w:val="en-US"/>
        </w:rPr>
        <w:t>. As such i</w:t>
      </w:r>
      <w:r w:rsidR="00EE2B4B">
        <w:rPr>
          <w:rFonts w:ascii="Arial" w:hAnsi="Arial" w:cs="Arial"/>
          <w:lang w:val="en-US"/>
        </w:rPr>
        <w:t>t is beneficial for gNB to know whether a UE might need reference time information.</w:t>
      </w:r>
    </w:p>
    <w:p w14:paraId="3B363345" w14:textId="1C1018DF" w:rsidR="005E1833" w:rsidRDefault="005F6C5D" w:rsidP="00C821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C821BC">
        <w:rPr>
          <w:rFonts w:ascii="Arial" w:hAnsi="Arial" w:cs="Arial"/>
          <w:lang w:val="en-US"/>
        </w:rPr>
        <w:t xml:space="preserve">s seen in the TS 23.501, </w:t>
      </w:r>
      <w:r>
        <w:rPr>
          <w:rFonts w:ascii="Arial" w:hAnsi="Arial" w:cs="Arial"/>
          <w:lang w:val="en-US"/>
        </w:rPr>
        <w:t xml:space="preserve">SA2 is working on the details of </w:t>
      </w:r>
      <w:proofErr w:type="spellStart"/>
      <w:r>
        <w:rPr>
          <w:rFonts w:ascii="Arial" w:hAnsi="Arial" w:cs="Arial"/>
          <w:lang w:val="en-US"/>
        </w:rPr>
        <w:t>gPTP</w:t>
      </w:r>
      <w:proofErr w:type="spellEnd"/>
      <w:r>
        <w:rPr>
          <w:rFonts w:ascii="Arial" w:hAnsi="Arial" w:cs="Arial"/>
          <w:lang w:val="en-US"/>
        </w:rPr>
        <w:t xml:space="preserve"> message delivery, such as </w:t>
      </w:r>
      <w:r w:rsidR="00C821BC" w:rsidRPr="00C821BC">
        <w:rPr>
          <w:rFonts w:ascii="Arial" w:hAnsi="Arial" w:cs="Arial"/>
          <w:lang w:val="en-US"/>
        </w:rPr>
        <w:t xml:space="preserve">“It is FFS whether gPTP messages are forwarded on a distinct QoS Flow or other mechanism.” </w:t>
      </w:r>
      <w:r>
        <w:rPr>
          <w:rFonts w:ascii="Arial" w:hAnsi="Arial" w:cs="Arial"/>
          <w:lang w:val="en-US"/>
        </w:rPr>
        <w:t xml:space="preserve">In its simplest form, if </w:t>
      </w:r>
      <w:r w:rsidR="00207543">
        <w:rPr>
          <w:rFonts w:ascii="Arial" w:hAnsi="Arial" w:cs="Arial"/>
          <w:lang w:val="en-US"/>
        </w:rPr>
        <w:t xml:space="preserve">a UE supports </w:t>
      </w:r>
      <w:r w:rsidR="00AA1ED8">
        <w:rPr>
          <w:rFonts w:ascii="Arial" w:hAnsi="Arial" w:cs="Arial"/>
          <w:lang w:val="en-US"/>
        </w:rPr>
        <w:t>at least one</w:t>
      </w:r>
      <w:r w:rsidR="00207543">
        <w:rPr>
          <w:rFonts w:ascii="Arial" w:hAnsi="Arial" w:cs="Arial"/>
          <w:lang w:val="en-US"/>
        </w:rPr>
        <w:t xml:space="preserve"> QoS flow </w:t>
      </w:r>
      <w:r w:rsidR="000216C1">
        <w:rPr>
          <w:rFonts w:ascii="Arial" w:hAnsi="Arial" w:cs="Arial"/>
          <w:lang w:val="en-US"/>
        </w:rPr>
        <w:t xml:space="preserve">used for delivering </w:t>
      </w:r>
      <w:r w:rsidR="00D41297">
        <w:rPr>
          <w:rFonts w:ascii="Arial" w:hAnsi="Arial" w:cs="Arial"/>
          <w:lang w:val="en-US"/>
        </w:rPr>
        <w:t xml:space="preserve">payload for one or more </w:t>
      </w:r>
      <w:r w:rsidR="000216C1">
        <w:rPr>
          <w:rFonts w:ascii="Arial" w:hAnsi="Arial" w:cs="Arial"/>
          <w:lang w:val="en-US"/>
        </w:rPr>
        <w:t>TSN streams</w:t>
      </w:r>
      <w:r>
        <w:rPr>
          <w:rFonts w:ascii="Arial" w:hAnsi="Arial" w:cs="Arial"/>
          <w:lang w:val="en-US"/>
        </w:rPr>
        <w:t xml:space="preserve">, then </w:t>
      </w:r>
      <w:r w:rsidR="00B435CE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gNB </w:t>
      </w:r>
      <w:r w:rsidR="00B435CE">
        <w:rPr>
          <w:rFonts w:ascii="Arial" w:hAnsi="Arial" w:cs="Arial"/>
          <w:lang w:val="en-US"/>
        </w:rPr>
        <w:t xml:space="preserve">should be able to </w:t>
      </w:r>
      <w:r>
        <w:rPr>
          <w:rFonts w:ascii="Arial" w:hAnsi="Arial" w:cs="Arial"/>
          <w:lang w:val="en-US"/>
        </w:rPr>
        <w:t xml:space="preserve">know </w:t>
      </w:r>
      <w:r w:rsidR="00B435CE">
        <w:rPr>
          <w:rFonts w:ascii="Arial" w:hAnsi="Arial" w:cs="Arial"/>
          <w:lang w:val="en-US"/>
        </w:rPr>
        <w:t xml:space="preserve">when such QoS flows exist and therefore </w:t>
      </w:r>
      <w:r>
        <w:rPr>
          <w:rFonts w:ascii="Arial" w:hAnsi="Arial" w:cs="Arial"/>
          <w:lang w:val="en-US"/>
        </w:rPr>
        <w:t xml:space="preserve">that there is a UE that might need reference time information. However, we believe this discussion should be in SA2 and we just point out this mechanism </w:t>
      </w:r>
      <w:r w:rsidR="00F25A17">
        <w:rPr>
          <w:rFonts w:ascii="Arial" w:hAnsi="Arial" w:cs="Arial"/>
          <w:lang w:val="en-US"/>
        </w:rPr>
        <w:t>seems</w:t>
      </w:r>
      <w:r>
        <w:rPr>
          <w:rFonts w:ascii="Arial" w:hAnsi="Arial" w:cs="Arial"/>
          <w:lang w:val="en-US"/>
        </w:rPr>
        <w:t xml:space="preserve"> feasible from </w:t>
      </w:r>
      <w:r w:rsidR="00F25A17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point of</w:t>
      </w:r>
      <w:bookmarkStart w:id="26" w:name="_GoBack"/>
      <w:bookmarkEnd w:id="26"/>
      <w:r>
        <w:rPr>
          <w:rFonts w:ascii="Arial" w:hAnsi="Arial" w:cs="Arial"/>
          <w:lang w:val="en-US"/>
        </w:rPr>
        <w:t xml:space="preserve"> view. </w:t>
      </w:r>
      <w:r w:rsidR="000245A4">
        <w:rPr>
          <w:rFonts w:ascii="Arial" w:hAnsi="Arial" w:cs="Arial"/>
          <w:lang w:val="en-US"/>
        </w:rPr>
        <w:t xml:space="preserve"> </w:t>
      </w:r>
    </w:p>
    <w:p w14:paraId="2E516E47" w14:textId="7AA75464" w:rsidR="00C821BC" w:rsidRDefault="002C6D4A" w:rsidP="00C821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</w:t>
      </w:r>
      <w:r w:rsidR="005E1833">
        <w:rPr>
          <w:rFonts w:ascii="Arial" w:hAnsi="Arial" w:cs="Arial"/>
          <w:lang w:val="en-US"/>
        </w:rPr>
        <w:t>, we propose</w:t>
      </w:r>
    </w:p>
    <w:p w14:paraId="23683D66" w14:textId="4509BA79" w:rsidR="005E1833" w:rsidRDefault="005E1833" w:rsidP="005E1833">
      <w:pPr>
        <w:pStyle w:val="Proposal"/>
      </w:pPr>
      <w:bookmarkStart w:id="27" w:name="_Toc20833697"/>
      <w:r>
        <w:t>RAN2 request</w:t>
      </w:r>
      <w:r w:rsidR="003542AD">
        <w:t>s</w:t>
      </w:r>
      <w:r>
        <w:t xml:space="preserve"> SA2 to provide information on </w:t>
      </w:r>
      <w:r w:rsidR="00515CF4">
        <w:t xml:space="preserve">how the </w:t>
      </w:r>
      <w:r w:rsidR="006560C2">
        <w:t xml:space="preserve">need </w:t>
      </w:r>
      <w:r w:rsidR="00636619">
        <w:t xml:space="preserve">for </w:t>
      </w:r>
      <w:r w:rsidR="006560C2">
        <w:t>reference time information</w:t>
      </w:r>
      <w:r w:rsidR="00515CF4">
        <w:t xml:space="preserve"> can be </w:t>
      </w:r>
      <w:r w:rsidR="00636619">
        <w:t>determined for any given connected UE</w:t>
      </w:r>
      <w:r>
        <w:t>.</w:t>
      </w:r>
      <w:r w:rsidR="006560C2">
        <w:t xml:space="preserve"> Detail mechanisms are studied in SA2.</w:t>
      </w:r>
      <w:bookmarkEnd w:id="27"/>
    </w:p>
    <w:p w14:paraId="560A11B4" w14:textId="77777777" w:rsidR="00C821BC" w:rsidRDefault="00C821BC" w:rsidP="00874DD2">
      <w:pPr>
        <w:pStyle w:val="Proposal"/>
        <w:numPr>
          <w:ilvl w:val="0"/>
          <w:numId w:val="0"/>
        </w:numPr>
        <w:ind w:left="1701" w:hanging="1701"/>
        <w:rPr>
          <w:b w:val="0"/>
        </w:rPr>
      </w:pPr>
    </w:p>
    <w:p w14:paraId="380A4BA0" w14:textId="0D2D2924" w:rsidR="006E062C" w:rsidRPr="00675F36" w:rsidRDefault="00B409E0" w:rsidP="00CE0424">
      <w:pPr>
        <w:pStyle w:val="Heading1"/>
      </w:pPr>
      <w:r>
        <w:t>3</w:t>
      </w:r>
      <w:r>
        <w:tab/>
      </w:r>
      <w:bookmarkEnd w:id="2"/>
      <w:r w:rsidR="00675F36">
        <w:t>Conclusion</w:t>
      </w:r>
    </w:p>
    <w:p w14:paraId="5D9F5E4F" w14:textId="65974433" w:rsidR="00675F36" w:rsidRDefault="00675F36" w:rsidP="00675F3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9DCDDDD" w14:textId="77777777" w:rsidR="00933475" w:rsidRDefault="00675F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833691" w:history="1">
        <w:r w:rsidR="00933475" w:rsidRPr="00A56ED1">
          <w:rPr>
            <w:rStyle w:val="Hyperlink"/>
            <w:noProof/>
          </w:rPr>
          <w:t>Proposal 1</w:t>
        </w:r>
        <w:r w:rsidR="009334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33475" w:rsidRPr="00A56ED1">
          <w:rPr>
            <w:rStyle w:val="Hyperlink"/>
            <w:noProof/>
          </w:rPr>
          <w:t xml:space="preserve">The maximum uncertainty value of reference time info is </w:t>
        </w:r>
        <w:r w:rsidR="00933475" w:rsidRPr="00A56ED1">
          <w:rPr>
            <w:rStyle w:val="Hyperlink"/>
            <w:rFonts w:cs="Arial"/>
            <w:noProof/>
            <w:lang w:val="en-US"/>
          </w:rPr>
          <w:t>± 0</w:t>
        </w:r>
        <w:r w:rsidR="00933475" w:rsidRPr="00A56ED1">
          <w:rPr>
            <w:rStyle w:val="Hyperlink"/>
            <w:noProof/>
          </w:rPr>
          <w:t>.5 millisecond.</w:t>
        </w:r>
      </w:hyperlink>
    </w:p>
    <w:p w14:paraId="093844F3" w14:textId="77777777" w:rsidR="00933475" w:rsidRDefault="00A64D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0833692" w:history="1">
        <w:r w:rsidR="00933475" w:rsidRPr="00A56ED1">
          <w:rPr>
            <w:rStyle w:val="Hyperlink"/>
            <w:noProof/>
          </w:rPr>
          <w:t>Proposal 2</w:t>
        </w:r>
        <w:r w:rsidR="009334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33475" w:rsidRPr="00A56ED1">
          <w:rPr>
            <w:rStyle w:val="Hyperlink"/>
            <w:noProof/>
          </w:rPr>
          <w:t xml:space="preserve">The uncertainty value of reference time info is the uncertainty field value multiplied by </w:t>
        </w:r>
        <w:r w:rsidR="00933475" w:rsidRPr="00A56ED1">
          <w:rPr>
            <w:rStyle w:val="Hyperlink"/>
            <w:rFonts w:cs="Arial"/>
            <w:noProof/>
            <w:lang w:val="en-US"/>
          </w:rPr>
          <w:t>±</w:t>
        </w:r>
        <w:r w:rsidR="00933475" w:rsidRPr="00A56ED1">
          <w:rPr>
            <w:rStyle w:val="Hyperlink"/>
            <w:noProof/>
          </w:rPr>
          <w:t>5 ns.</w:t>
        </w:r>
      </w:hyperlink>
    </w:p>
    <w:p w14:paraId="4EB9D3B3" w14:textId="77777777" w:rsidR="00933475" w:rsidRDefault="00A64D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0833693" w:history="1">
        <w:r w:rsidR="00933475" w:rsidRPr="00A56ED1">
          <w:rPr>
            <w:rStyle w:val="Hyperlink"/>
            <w:noProof/>
          </w:rPr>
          <w:t>Proposal 3</w:t>
        </w:r>
        <w:r w:rsidR="009334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33475" w:rsidRPr="00A56ED1">
          <w:rPr>
            <w:rStyle w:val="Hyperlink"/>
            <w:noProof/>
          </w:rPr>
          <w:t>The smallest uncertainty field value is zero.</w:t>
        </w:r>
      </w:hyperlink>
    </w:p>
    <w:p w14:paraId="49FB676C" w14:textId="77777777" w:rsidR="00933475" w:rsidRDefault="00A64D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0833694" w:history="1">
        <w:r w:rsidR="00933475" w:rsidRPr="00A56ED1">
          <w:rPr>
            <w:rStyle w:val="Hyperlink"/>
            <w:noProof/>
          </w:rPr>
          <w:t>Proposal 4</w:t>
        </w:r>
        <w:r w:rsidR="009334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33475" w:rsidRPr="00A56ED1">
          <w:rPr>
            <w:rStyle w:val="Hyperlink"/>
            <w:noProof/>
          </w:rPr>
          <w:t>The uncertainty of reference time info is unspecified, if the uncertainty field is absent.</w:t>
        </w:r>
      </w:hyperlink>
    </w:p>
    <w:p w14:paraId="4CBB7B91" w14:textId="77777777" w:rsidR="00933475" w:rsidRDefault="00A64D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0833695" w:history="1">
        <w:r w:rsidR="00933475" w:rsidRPr="00A56ED1">
          <w:rPr>
            <w:rStyle w:val="Hyperlink"/>
            <w:noProof/>
          </w:rPr>
          <w:t>Proposal 5</w:t>
        </w:r>
        <w:r w:rsidR="009334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33475" w:rsidRPr="00A56ED1">
          <w:rPr>
            <w:rStyle w:val="Hyperlink"/>
            <w:noProof/>
          </w:rPr>
          <w:t>SIB9 is used to send the 5G system reference time info.</w:t>
        </w:r>
      </w:hyperlink>
    </w:p>
    <w:p w14:paraId="4F8041A4" w14:textId="77777777" w:rsidR="00933475" w:rsidRDefault="00A64D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0833696" w:history="1">
        <w:r w:rsidR="00933475" w:rsidRPr="00A56ED1">
          <w:rPr>
            <w:rStyle w:val="Hyperlink"/>
            <w:noProof/>
          </w:rPr>
          <w:t>Proposal 6</w:t>
        </w:r>
        <w:r w:rsidR="009334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33475" w:rsidRPr="00A56ED1">
          <w:rPr>
            <w:rStyle w:val="Hyperlink"/>
            <w:noProof/>
          </w:rPr>
          <w:t xml:space="preserve">RRC message </w:t>
        </w:r>
        <w:r w:rsidR="00933475" w:rsidRPr="00A56ED1">
          <w:rPr>
            <w:rStyle w:val="Hyperlink"/>
            <w:rFonts w:cs="Arial"/>
            <w:i/>
            <w:noProof/>
            <w:lang w:val="en-US"/>
          </w:rPr>
          <w:t>DLInformationTransfer</w:t>
        </w:r>
        <w:r w:rsidR="00933475" w:rsidRPr="00A56ED1">
          <w:rPr>
            <w:rStyle w:val="Hyperlink"/>
            <w:noProof/>
          </w:rPr>
          <w:t xml:space="preserve"> is used to send the 5G system reference time info.</w:t>
        </w:r>
      </w:hyperlink>
    </w:p>
    <w:p w14:paraId="066313DD" w14:textId="77777777" w:rsidR="00933475" w:rsidRDefault="00A64D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0833697" w:history="1">
        <w:r w:rsidR="00933475" w:rsidRPr="00A56ED1">
          <w:rPr>
            <w:rStyle w:val="Hyperlink"/>
            <w:noProof/>
          </w:rPr>
          <w:t>Proposal 7</w:t>
        </w:r>
        <w:r w:rsidR="0093347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33475" w:rsidRPr="00A56ED1">
          <w:rPr>
            <w:rStyle w:val="Hyperlink"/>
            <w:noProof/>
          </w:rPr>
          <w:t>RAN2 requests SA2 to provide information on how the need for reference time information can be determined for any given connected UE. Detail mechanisms are studied in SA2.</w:t>
        </w:r>
      </w:hyperlink>
    </w:p>
    <w:p w14:paraId="3511E588" w14:textId="26099D1B" w:rsidR="00675F36" w:rsidRDefault="00675F36" w:rsidP="00675F36">
      <w:pPr>
        <w:pStyle w:val="B1"/>
        <w:ind w:left="0" w:firstLine="0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217E3B95" w14:textId="4A21F7D1" w:rsidR="00675F36" w:rsidRPr="00675F36" w:rsidRDefault="00675F36" w:rsidP="00675F36">
      <w:pPr>
        <w:pStyle w:val="Heading1"/>
      </w:pPr>
      <w:r>
        <w:t>4</w:t>
      </w:r>
      <w:r>
        <w:tab/>
      </w:r>
      <w:r w:rsidR="00F81F06">
        <w:t>References</w:t>
      </w:r>
    </w:p>
    <w:bookmarkStart w:id="28" w:name="_Ref2760449"/>
    <w:bookmarkStart w:id="29" w:name="_Ref3215733"/>
    <w:bookmarkStart w:id="30" w:name="_Ref12981020"/>
    <w:p w14:paraId="48F98048" w14:textId="2A3E8C37" w:rsidR="004D0EBF" w:rsidRPr="001669B8" w:rsidRDefault="00974134" w:rsidP="004D0EBF">
      <w:pPr>
        <w:pStyle w:val="Reference"/>
      </w:pPr>
      <w:r>
        <w:fldChar w:fldCharType="begin"/>
      </w:r>
      <w:r>
        <w:instrText xml:space="preserve"> HYPERLINK "../Docs/R2-1909364.zip" </w:instrText>
      </w:r>
      <w:r>
        <w:fldChar w:fldCharType="separate"/>
      </w:r>
      <w:r w:rsidR="004D0EBF" w:rsidRPr="00974134">
        <w:rPr>
          <w:rStyle w:val="Hyperlink"/>
        </w:rPr>
        <w:t>R2-</w:t>
      </w:r>
      <w:bookmarkEnd w:id="28"/>
      <w:bookmarkEnd w:id="29"/>
      <w:r w:rsidR="00613A63" w:rsidRPr="00974134">
        <w:rPr>
          <w:rStyle w:val="Hyperlink"/>
        </w:rPr>
        <w:t>1909364</w:t>
      </w:r>
      <w:r>
        <w:fldChar w:fldCharType="end"/>
      </w:r>
      <w:r w:rsidR="00613A63" w:rsidRPr="00613A63">
        <w:t>,</w:t>
      </w:r>
      <w:r w:rsidR="001C607F" w:rsidRPr="00613A63">
        <w:t xml:space="preserve"> </w:t>
      </w:r>
      <w:r w:rsidR="001F7A7B">
        <w:rPr>
          <w:noProof/>
        </w:rPr>
        <w:t>RRC running CR on TSC reference time distribution, Ericsson</w:t>
      </w:r>
      <w:bookmarkEnd w:id="30"/>
    </w:p>
    <w:bookmarkStart w:id="31" w:name="_Ref12983151"/>
    <w:p w14:paraId="2330BCFD" w14:textId="3A3C71BA" w:rsidR="00F81F06" w:rsidRPr="00B87C4D" w:rsidRDefault="00974134" w:rsidP="004D0EBF">
      <w:pPr>
        <w:pStyle w:val="Reference"/>
      </w:pPr>
      <w:r>
        <w:fldChar w:fldCharType="begin"/>
      </w:r>
      <w:r>
        <w:instrText xml:space="preserve"> HYPERLINK "../Docs/R2-1908160.zip" </w:instrText>
      </w:r>
      <w:r>
        <w:fldChar w:fldCharType="separate"/>
      </w:r>
      <w:r w:rsidR="00CC0E2B" w:rsidRPr="00974134">
        <w:rPr>
          <w:rStyle w:val="Hyperlink"/>
        </w:rPr>
        <w:t>R2-1908160</w:t>
      </w:r>
      <w:r>
        <w:fldChar w:fldCharType="end"/>
      </w:r>
      <w:r w:rsidR="00CC0E2B">
        <w:t xml:space="preserve">, </w:t>
      </w:r>
      <w:r w:rsidR="00E57EC1" w:rsidRPr="007C2D4B">
        <w:rPr>
          <w:rFonts w:cs="Arial"/>
        </w:rPr>
        <w:t>LS to RAN1 on propagation delay compensation</w:t>
      </w:r>
      <w:r w:rsidR="00E57EC1">
        <w:rPr>
          <w:rFonts w:cs="Arial"/>
        </w:rPr>
        <w:t xml:space="preserve"> for reference time information delivery</w:t>
      </w:r>
      <w:bookmarkEnd w:id="31"/>
    </w:p>
    <w:bookmarkStart w:id="32" w:name="_Ref19094855"/>
    <w:p w14:paraId="69F3BE9A" w14:textId="4AE44C41" w:rsidR="00B87C4D" w:rsidRPr="000346F6" w:rsidRDefault="00974134" w:rsidP="004D0EBF">
      <w:pPr>
        <w:pStyle w:val="Reference"/>
      </w:pPr>
      <w:r>
        <w:fldChar w:fldCharType="begin"/>
      </w:r>
      <w:r>
        <w:instrText xml:space="preserve"> HYPERLINK "../Docs/R1-1909906.zip" </w:instrText>
      </w:r>
      <w:r>
        <w:fldChar w:fldCharType="separate"/>
      </w:r>
      <w:r w:rsidR="00B87C4D" w:rsidRPr="00974134">
        <w:rPr>
          <w:rStyle w:val="Hyperlink"/>
        </w:rPr>
        <w:t>R1-1909906</w:t>
      </w:r>
      <w:r>
        <w:fldChar w:fldCharType="end"/>
      </w:r>
      <w:r w:rsidR="00B87C4D">
        <w:t xml:space="preserve">, </w:t>
      </w:r>
      <w:r w:rsidR="00B87C4D">
        <w:rPr>
          <w:rFonts w:cs="Arial"/>
        </w:rPr>
        <w:t xml:space="preserve">Reply </w:t>
      </w:r>
      <w:r w:rsidR="00B87C4D" w:rsidRPr="00D02E10">
        <w:rPr>
          <w:rFonts w:cs="Arial"/>
        </w:rPr>
        <w:t xml:space="preserve">LS on </w:t>
      </w:r>
      <w:r w:rsidR="00B87C4D" w:rsidRPr="007C2D4B">
        <w:rPr>
          <w:rFonts w:cs="Arial"/>
        </w:rPr>
        <w:t>propagation delay compensation</w:t>
      </w:r>
      <w:r w:rsidR="00B87C4D">
        <w:rPr>
          <w:rFonts w:cs="Arial"/>
        </w:rPr>
        <w:t xml:space="preserve"> for reference time information delivery</w:t>
      </w:r>
      <w:bookmarkEnd w:id="32"/>
      <w:r w:rsidR="00B87C4D">
        <w:rPr>
          <w:rFonts w:cs="Arial"/>
        </w:rPr>
        <w:t xml:space="preserve"> </w:t>
      </w:r>
    </w:p>
    <w:bookmarkStart w:id="33" w:name="_Ref19098790"/>
    <w:p w14:paraId="3AFEF467" w14:textId="39593862" w:rsidR="000346F6" w:rsidRPr="004D0EBF" w:rsidRDefault="00974134" w:rsidP="004D0EBF">
      <w:pPr>
        <w:pStyle w:val="Reference"/>
      </w:pPr>
      <w:r>
        <w:fldChar w:fldCharType="begin"/>
      </w:r>
      <w:r>
        <w:instrText xml:space="preserve"> HYPERLINK "http://www.3gpp.org/ftp/tsg_ran/WG2_RL2//TSGR2_106/Docs//R2-1907193.zip" </w:instrText>
      </w:r>
      <w:r>
        <w:fldChar w:fldCharType="separate"/>
      </w:r>
      <w:r w:rsidR="000346F6" w:rsidRPr="00974134">
        <w:rPr>
          <w:rStyle w:val="Hyperlink"/>
        </w:rPr>
        <w:t>R2-1907193</w:t>
      </w:r>
      <w:r>
        <w:fldChar w:fldCharType="end"/>
      </w:r>
      <w:r w:rsidR="000346F6">
        <w:t xml:space="preserve">, </w:t>
      </w:r>
      <w:r w:rsidR="000346F6" w:rsidRPr="003D0C93">
        <w:t>Summary of e-mail discussion: [105bis#</w:t>
      </w:r>
      <w:proofErr w:type="gramStart"/>
      <w:r w:rsidR="000346F6" w:rsidRPr="003D0C93">
        <w:t>18][</w:t>
      </w:r>
      <w:proofErr w:type="gramEnd"/>
      <w:r w:rsidR="000346F6" w:rsidRPr="003D0C93">
        <w:t>NR/</w:t>
      </w:r>
      <w:proofErr w:type="spellStart"/>
      <w:r w:rsidR="000346F6" w:rsidRPr="003D0C93">
        <w:t>IIoT</w:t>
      </w:r>
      <w:proofErr w:type="spellEnd"/>
      <w:r w:rsidR="000346F6" w:rsidRPr="003D0C93">
        <w:t>] Synchronisation (Nokia)</w:t>
      </w:r>
      <w:r w:rsidR="000346F6">
        <w:t>, RAN2#106</w:t>
      </w:r>
      <w:bookmarkEnd w:id="33"/>
    </w:p>
    <w:sectPr w:rsidR="000346F6" w:rsidRPr="004D0EBF" w:rsidSect="00675F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7E350" w14:textId="77777777" w:rsidR="00A64D7C" w:rsidRDefault="00A64D7C">
      <w:r>
        <w:separator/>
      </w:r>
    </w:p>
  </w:endnote>
  <w:endnote w:type="continuationSeparator" w:id="0">
    <w:p w14:paraId="681970DD" w14:textId="77777777" w:rsidR="00A64D7C" w:rsidRDefault="00A6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8646C" w14:textId="77777777" w:rsidR="00A64D7C" w:rsidRDefault="00A64D7C">
      <w:r>
        <w:separator/>
      </w:r>
    </w:p>
  </w:footnote>
  <w:footnote w:type="continuationSeparator" w:id="0">
    <w:p w14:paraId="3AFF490B" w14:textId="77777777" w:rsidR="00A64D7C" w:rsidRDefault="00A64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5685B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3A01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714"/>
        </w:tabs>
        <w:ind w:left="371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BD3452B"/>
    <w:multiLevelType w:val="hybridMultilevel"/>
    <w:tmpl w:val="721629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332A1958"/>
    <w:lvl w:ilvl="0" w:tplc="BBE83D0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5"/>
  </w:num>
  <w:num w:numId="21">
    <w:abstractNumId w:val="12"/>
  </w:num>
  <w:num w:numId="22">
    <w:abstractNumId w:val="23"/>
  </w:num>
  <w:num w:numId="23">
    <w:abstractNumId w:val="24"/>
  </w:num>
  <w:num w:numId="24">
    <w:abstractNumId w:val="8"/>
  </w:num>
  <w:num w:numId="25">
    <w:abstractNumId w:val="13"/>
  </w:num>
  <w:num w:numId="26">
    <w:abstractNumId w:val="15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5379"/>
    <w:rsid w:val="0000564C"/>
    <w:rsid w:val="00006446"/>
    <w:rsid w:val="00006896"/>
    <w:rsid w:val="00007CDC"/>
    <w:rsid w:val="000108F6"/>
    <w:rsid w:val="00011B28"/>
    <w:rsid w:val="00012F96"/>
    <w:rsid w:val="00015D15"/>
    <w:rsid w:val="00015D68"/>
    <w:rsid w:val="0002027D"/>
    <w:rsid w:val="000216C1"/>
    <w:rsid w:val="000245A4"/>
    <w:rsid w:val="000254CA"/>
    <w:rsid w:val="0002564D"/>
    <w:rsid w:val="00025ECA"/>
    <w:rsid w:val="000306C4"/>
    <w:rsid w:val="000325B8"/>
    <w:rsid w:val="00032728"/>
    <w:rsid w:val="000336BD"/>
    <w:rsid w:val="000343C7"/>
    <w:rsid w:val="000346F6"/>
    <w:rsid w:val="00034C15"/>
    <w:rsid w:val="00035441"/>
    <w:rsid w:val="00035D16"/>
    <w:rsid w:val="00036BA1"/>
    <w:rsid w:val="000422E2"/>
    <w:rsid w:val="00042F22"/>
    <w:rsid w:val="000444EF"/>
    <w:rsid w:val="000472D6"/>
    <w:rsid w:val="00050D0D"/>
    <w:rsid w:val="00052A07"/>
    <w:rsid w:val="000534E3"/>
    <w:rsid w:val="00053ED7"/>
    <w:rsid w:val="00054D31"/>
    <w:rsid w:val="00055183"/>
    <w:rsid w:val="0005606A"/>
    <w:rsid w:val="00057117"/>
    <w:rsid w:val="000575D6"/>
    <w:rsid w:val="00061282"/>
    <w:rsid w:val="000616E7"/>
    <w:rsid w:val="00061A8B"/>
    <w:rsid w:val="0006487E"/>
    <w:rsid w:val="0006526B"/>
    <w:rsid w:val="00065E1A"/>
    <w:rsid w:val="000736C5"/>
    <w:rsid w:val="00073FA7"/>
    <w:rsid w:val="000744E4"/>
    <w:rsid w:val="00077E5F"/>
    <w:rsid w:val="0008036A"/>
    <w:rsid w:val="00081AE6"/>
    <w:rsid w:val="000820A8"/>
    <w:rsid w:val="00082639"/>
    <w:rsid w:val="0008548B"/>
    <w:rsid w:val="000855EB"/>
    <w:rsid w:val="00085B52"/>
    <w:rsid w:val="000866F2"/>
    <w:rsid w:val="00086AA2"/>
    <w:rsid w:val="0009009F"/>
    <w:rsid w:val="00090716"/>
    <w:rsid w:val="00091092"/>
    <w:rsid w:val="000912D2"/>
    <w:rsid w:val="00091557"/>
    <w:rsid w:val="000924C1"/>
    <w:rsid w:val="000924F0"/>
    <w:rsid w:val="00093129"/>
    <w:rsid w:val="00093474"/>
    <w:rsid w:val="0009510F"/>
    <w:rsid w:val="000A026B"/>
    <w:rsid w:val="000A1B7B"/>
    <w:rsid w:val="000A56F2"/>
    <w:rsid w:val="000A6E29"/>
    <w:rsid w:val="000B096C"/>
    <w:rsid w:val="000B0F93"/>
    <w:rsid w:val="000B2719"/>
    <w:rsid w:val="000B3798"/>
    <w:rsid w:val="000B3A8F"/>
    <w:rsid w:val="000B4AB9"/>
    <w:rsid w:val="000B58C3"/>
    <w:rsid w:val="000B61E9"/>
    <w:rsid w:val="000B6390"/>
    <w:rsid w:val="000B7135"/>
    <w:rsid w:val="000C165A"/>
    <w:rsid w:val="000C2E19"/>
    <w:rsid w:val="000D0D07"/>
    <w:rsid w:val="000D4797"/>
    <w:rsid w:val="000D70CC"/>
    <w:rsid w:val="000E0527"/>
    <w:rsid w:val="000E058A"/>
    <w:rsid w:val="000E11EA"/>
    <w:rsid w:val="000E172F"/>
    <w:rsid w:val="000E1E92"/>
    <w:rsid w:val="000F06D6"/>
    <w:rsid w:val="000F0EB1"/>
    <w:rsid w:val="000F1106"/>
    <w:rsid w:val="000F3BE9"/>
    <w:rsid w:val="000F3F6C"/>
    <w:rsid w:val="000F6DF3"/>
    <w:rsid w:val="001005FF"/>
    <w:rsid w:val="00100965"/>
    <w:rsid w:val="001062FB"/>
    <w:rsid w:val="001063E6"/>
    <w:rsid w:val="001118BE"/>
    <w:rsid w:val="00113CF4"/>
    <w:rsid w:val="001153EA"/>
    <w:rsid w:val="00115643"/>
    <w:rsid w:val="00116522"/>
    <w:rsid w:val="00116765"/>
    <w:rsid w:val="001219F5"/>
    <w:rsid w:val="00121A20"/>
    <w:rsid w:val="0012377F"/>
    <w:rsid w:val="00123F0B"/>
    <w:rsid w:val="00124314"/>
    <w:rsid w:val="00124834"/>
    <w:rsid w:val="00124CE5"/>
    <w:rsid w:val="00125124"/>
    <w:rsid w:val="00125A67"/>
    <w:rsid w:val="00126758"/>
    <w:rsid w:val="00126762"/>
    <w:rsid w:val="00126827"/>
    <w:rsid w:val="00126B4A"/>
    <w:rsid w:val="00127DA4"/>
    <w:rsid w:val="00132FD0"/>
    <w:rsid w:val="001344C0"/>
    <w:rsid w:val="001346FA"/>
    <w:rsid w:val="00135252"/>
    <w:rsid w:val="00135D4A"/>
    <w:rsid w:val="00136AB3"/>
    <w:rsid w:val="00137AB5"/>
    <w:rsid w:val="00137F0B"/>
    <w:rsid w:val="00142027"/>
    <w:rsid w:val="001437EB"/>
    <w:rsid w:val="00151E23"/>
    <w:rsid w:val="001523C5"/>
    <w:rsid w:val="001526A8"/>
    <w:rsid w:val="001526E0"/>
    <w:rsid w:val="001540EE"/>
    <w:rsid w:val="001551B5"/>
    <w:rsid w:val="00165685"/>
    <w:rsid w:val="001659C1"/>
    <w:rsid w:val="0017042E"/>
    <w:rsid w:val="00171E4D"/>
    <w:rsid w:val="00172826"/>
    <w:rsid w:val="00173A8E"/>
    <w:rsid w:val="0017502C"/>
    <w:rsid w:val="0017781C"/>
    <w:rsid w:val="00177CE1"/>
    <w:rsid w:val="0018143F"/>
    <w:rsid w:val="00181FF8"/>
    <w:rsid w:val="00190AC1"/>
    <w:rsid w:val="001927DA"/>
    <w:rsid w:val="0019341A"/>
    <w:rsid w:val="00193D7C"/>
    <w:rsid w:val="00196CBC"/>
    <w:rsid w:val="00197DF9"/>
    <w:rsid w:val="001A1341"/>
    <w:rsid w:val="001A1987"/>
    <w:rsid w:val="001A1F08"/>
    <w:rsid w:val="001A2564"/>
    <w:rsid w:val="001A4550"/>
    <w:rsid w:val="001A6173"/>
    <w:rsid w:val="001A6CBA"/>
    <w:rsid w:val="001A7CA3"/>
    <w:rsid w:val="001A7FA4"/>
    <w:rsid w:val="001B0D97"/>
    <w:rsid w:val="001B48E1"/>
    <w:rsid w:val="001B5A5D"/>
    <w:rsid w:val="001C1CE5"/>
    <w:rsid w:val="001C25E5"/>
    <w:rsid w:val="001C26D2"/>
    <w:rsid w:val="001C3D2A"/>
    <w:rsid w:val="001C48F8"/>
    <w:rsid w:val="001C607F"/>
    <w:rsid w:val="001D1FFD"/>
    <w:rsid w:val="001D51BA"/>
    <w:rsid w:val="001D53E7"/>
    <w:rsid w:val="001D5AEE"/>
    <w:rsid w:val="001D6342"/>
    <w:rsid w:val="001D6D53"/>
    <w:rsid w:val="001E39FD"/>
    <w:rsid w:val="001E4FDF"/>
    <w:rsid w:val="001E58E2"/>
    <w:rsid w:val="001E5A26"/>
    <w:rsid w:val="001E7AED"/>
    <w:rsid w:val="001F0023"/>
    <w:rsid w:val="001F2C93"/>
    <w:rsid w:val="001F3916"/>
    <w:rsid w:val="001F44B9"/>
    <w:rsid w:val="001F54C5"/>
    <w:rsid w:val="001F662C"/>
    <w:rsid w:val="001F7074"/>
    <w:rsid w:val="001F7A7B"/>
    <w:rsid w:val="002002E7"/>
    <w:rsid w:val="00200490"/>
    <w:rsid w:val="00201F3A"/>
    <w:rsid w:val="00203F96"/>
    <w:rsid w:val="002069B2"/>
    <w:rsid w:val="00207543"/>
    <w:rsid w:val="00207FA3"/>
    <w:rsid w:val="0021198E"/>
    <w:rsid w:val="00214DA8"/>
    <w:rsid w:val="00214DC8"/>
    <w:rsid w:val="00214FF2"/>
    <w:rsid w:val="00215423"/>
    <w:rsid w:val="002158FA"/>
    <w:rsid w:val="00220600"/>
    <w:rsid w:val="00221D70"/>
    <w:rsid w:val="002224DB"/>
    <w:rsid w:val="002226F0"/>
    <w:rsid w:val="002227A9"/>
    <w:rsid w:val="00223FCB"/>
    <w:rsid w:val="002252C3"/>
    <w:rsid w:val="00225C54"/>
    <w:rsid w:val="00230765"/>
    <w:rsid w:val="00230D18"/>
    <w:rsid w:val="002319E4"/>
    <w:rsid w:val="00232D27"/>
    <w:rsid w:val="00233503"/>
    <w:rsid w:val="00235632"/>
    <w:rsid w:val="00235872"/>
    <w:rsid w:val="00237722"/>
    <w:rsid w:val="00241559"/>
    <w:rsid w:val="002435B3"/>
    <w:rsid w:val="00244233"/>
    <w:rsid w:val="00244F92"/>
    <w:rsid w:val="002458EB"/>
    <w:rsid w:val="00246755"/>
    <w:rsid w:val="002500C8"/>
    <w:rsid w:val="00250CD5"/>
    <w:rsid w:val="00257543"/>
    <w:rsid w:val="002617E7"/>
    <w:rsid w:val="00261BF2"/>
    <w:rsid w:val="00262C42"/>
    <w:rsid w:val="00264228"/>
    <w:rsid w:val="00264334"/>
    <w:rsid w:val="0026473E"/>
    <w:rsid w:val="00266214"/>
    <w:rsid w:val="002674A4"/>
    <w:rsid w:val="00267C83"/>
    <w:rsid w:val="002711AF"/>
    <w:rsid w:val="0027144F"/>
    <w:rsid w:val="00271813"/>
    <w:rsid w:val="00271F3A"/>
    <w:rsid w:val="00272365"/>
    <w:rsid w:val="00273278"/>
    <w:rsid w:val="002737F4"/>
    <w:rsid w:val="00275FDE"/>
    <w:rsid w:val="002805F5"/>
    <w:rsid w:val="00280751"/>
    <w:rsid w:val="0028280A"/>
    <w:rsid w:val="002864EF"/>
    <w:rsid w:val="00286902"/>
    <w:rsid w:val="00286ACD"/>
    <w:rsid w:val="00287838"/>
    <w:rsid w:val="002907B5"/>
    <w:rsid w:val="00291448"/>
    <w:rsid w:val="00292EB7"/>
    <w:rsid w:val="00293C2C"/>
    <w:rsid w:val="002942E7"/>
    <w:rsid w:val="00296227"/>
    <w:rsid w:val="00296F44"/>
    <w:rsid w:val="0029777D"/>
    <w:rsid w:val="002A055E"/>
    <w:rsid w:val="002A1D4E"/>
    <w:rsid w:val="002A2869"/>
    <w:rsid w:val="002A2975"/>
    <w:rsid w:val="002A6D00"/>
    <w:rsid w:val="002B24D6"/>
    <w:rsid w:val="002B77E1"/>
    <w:rsid w:val="002C06AD"/>
    <w:rsid w:val="002C3A1E"/>
    <w:rsid w:val="002C3FA5"/>
    <w:rsid w:val="002C41E6"/>
    <w:rsid w:val="002C435D"/>
    <w:rsid w:val="002C6D4A"/>
    <w:rsid w:val="002D03E4"/>
    <w:rsid w:val="002D071A"/>
    <w:rsid w:val="002D34B2"/>
    <w:rsid w:val="002D48B0"/>
    <w:rsid w:val="002D5B37"/>
    <w:rsid w:val="002D7637"/>
    <w:rsid w:val="002E11AF"/>
    <w:rsid w:val="002E17F2"/>
    <w:rsid w:val="002E18DB"/>
    <w:rsid w:val="002E2953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543"/>
    <w:rsid w:val="003203ED"/>
    <w:rsid w:val="00321087"/>
    <w:rsid w:val="00322C9F"/>
    <w:rsid w:val="00324D23"/>
    <w:rsid w:val="00331751"/>
    <w:rsid w:val="0033317E"/>
    <w:rsid w:val="00334579"/>
    <w:rsid w:val="00335858"/>
    <w:rsid w:val="00335AE6"/>
    <w:rsid w:val="00336BDA"/>
    <w:rsid w:val="00337453"/>
    <w:rsid w:val="00340C23"/>
    <w:rsid w:val="003422A9"/>
    <w:rsid w:val="00342BD7"/>
    <w:rsid w:val="00344548"/>
    <w:rsid w:val="003453EB"/>
    <w:rsid w:val="00346099"/>
    <w:rsid w:val="003465D6"/>
    <w:rsid w:val="00346DB5"/>
    <w:rsid w:val="00346F79"/>
    <w:rsid w:val="003477B1"/>
    <w:rsid w:val="00353391"/>
    <w:rsid w:val="003542AD"/>
    <w:rsid w:val="00357380"/>
    <w:rsid w:val="003602D9"/>
    <w:rsid w:val="003604CE"/>
    <w:rsid w:val="00370E47"/>
    <w:rsid w:val="00372F25"/>
    <w:rsid w:val="00373826"/>
    <w:rsid w:val="003742AC"/>
    <w:rsid w:val="00374592"/>
    <w:rsid w:val="00376777"/>
    <w:rsid w:val="00377627"/>
    <w:rsid w:val="00377CE1"/>
    <w:rsid w:val="00385BF0"/>
    <w:rsid w:val="003930AE"/>
    <w:rsid w:val="00393169"/>
    <w:rsid w:val="003939FF"/>
    <w:rsid w:val="00395591"/>
    <w:rsid w:val="003A074C"/>
    <w:rsid w:val="003A2223"/>
    <w:rsid w:val="003A266B"/>
    <w:rsid w:val="003A2A0F"/>
    <w:rsid w:val="003A412B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FDE"/>
    <w:rsid w:val="003B7612"/>
    <w:rsid w:val="003B7FE5"/>
    <w:rsid w:val="003C11C8"/>
    <w:rsid w:val="003C2702"/>
    <w:rsid w:val="003C614E"/>
    <w:rsid w:val="003C67E9"/>
    <w:rsid w:val="003C73A8"/>
    <w:rsid w:val="003C7806"/>
    <w:rsid w:val="003D0790"/>
    <w:rsid w:val="003D109F"/>
    <w:rsid w:val="003D2478"/>
    <w:rsid w:val="003D3C45"/>
    <w:rsid w:val="003D4A68"/>
    <w:rsid w:val="003D5249"/>
    <w:rsid w:val="003D5B1F"/>
    <w:rsid w:val="003E15FA"/>
    <w:rsid w:val="003E558F"/>
    <w:rsid w:val="003E55E4"/>
    <w:rsid w:val="003E74E3"/>
    <w:rsid w:val="003F01A3"/>
    <w:rsid w:val="003F05C7"/>
    <w:rsid w:val="003F0FB8"/>
    <w:rsid w:val="003F1D64"/>
    <w:rsid w:val="003F2CD4"/>
    <w:rsid w:val="003F3E44"/>
    <w:rsid w:val="003F6BBE"/>
    <w:rsid w:val="004000E8"/>
    <w:rsid w:val="00402C23"/>
    <w:rsid w:val="00402E2B"/>
    <w:rsid w:val="00403153"/>
    <w:rsid w:val="0040512B"/>
    <w:rsid w:val="0040540A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2730E"/>
    <w:rsid w:val="0042759A"/>
    <w:rsid w:val="00434E36"/>
    <w:rsid w:val="00437447"/>
    <w:rsid w:val="00441A92"/>
    <w:rsid w:val="0044208F"/>
    <w:rsid w:val="0044273B"/>
    <w:rsid w:val="004431DC"/>
    <w:rsid w:val="00444F56"/>
    <w:rsid w:val="00446488"/>
    <w:rsid w:val="004517AA"/>
    <w:rsid w:val="00452CAC"/>
    <w:rsid w:val="00455640"/>
    <w:rsid w:val="004557D2"/>
    <w:rsid w:val="00457565"/>
    <w:rsid w:val="00457B71"/>
    <w:rsid w:val="00461CF2"/>
    <w:rsid w:val="0046353E"/>
    <w:rsid w:val="004643E9"/>
    <w:rsid w:val="0046527C"/>
    <w:rsid w:val="004669E2"/>
    <w:rsid w:val="00466A50"/>
    <w:rsid w:val="00470C31"/>
    <w:rsid w:val="00471B9D"/>
    <w:rsid w:val="00471DE0"/>
    <w:rsid w:val="004734D0"/>
    <w:rsid w:val="0047556B"/>
    <w:rsid w:val="0047582C"/>
    <w:rsid w:val="00477768"/>
    <w:rsid w:val="00481C8E"/>
    <w:rsid w:val="00483046"/>
    <w:rsid w:val="00485BD4"/>
    <w:rsid w:val="00492BC5"/>
    <w:rsid w:val="0049618F"/>
    <w:rsid w:val="0049648F"/>
    <w:rsid w:val="004964F1"/>
    <w:rsid w:val="00497AEC"/>
    <w:rsid w:val="004A16BC"/>
    <w:rsid w:val="004A183C"/>
    <w:rsid w:val="004A281D"/>
    <w:rsid w:val="004A2B94"/>
    <w:rsid w:val="004A2EBF"/>
    <w:rsid w:val="004A6DE8"/>
    <w:rsid w:val="004A7884"/>
    <w:rsid w:val="004B0D61"/>
    <w:rsid w:val="004B233D"/>
    <w:rsid w:val="004B556E"/>
    <w:rsid w:val="004B6F6A"/>
    <w:rsid w:val="004B7C0C"/>
    <w:rsid w:val="004C3898"/>
    <w:rsid w:val="004C46BC"/>
    <w:rsid w:val="004C72D5"/>
    <w:rsid w:val="004D0EBF"/>
    <w:rsid w:val="004D36B1"/>
    <w:rsid w:val="004D4DB0"/>
    <w:rsid w:val="004D7EBD"/>
    <w:rsid w:val="004E213E"/>
    <w:rsid w:val="004E2680"/>
    <w:rsid w:val="004E28F9"/>
    <w:rsid w:val="004E2C05"/>
    <w:rsid w:val="004E462E"/>
    <w:rsid w:val="004E56DC"/>
    <w:rsid w:val="004E6FA6"/>
    <w:rsid w:val="004E76F4"/>
    <w:rsid w:val="004F0495"/>
    <w:rsid w:val="004F0B4E"/>
    <w:rsid w:val="004F0B6C"/>
    <w:rsid w:val="004F1320"/>
    <w:rsid w:val="004F2078"/>
    <w:rsid w:val="004F4DA3"/>
    <w:rsid w:val="004F5434"/>
    <w:rsid w:val="004F66CA"/>
    <w:rsid w:val="004F72B3"/>
    <w:rsid w:val="00500135"/>
    <w:rsid w:val="005026A6"/>
    <w:rsid w:val="00506557"/>
    <w:rsid w:val="0050677A"/>
    <w:rsid w:val="005108D8"/>
    <w:rsid w:val="005116F9"/>
    <w:rsid w:val="00514DDB"/>
    <w:rsid w:val="005153A7"/>
    <w:rsid w:val="0051564B"/>
    <w:rsid w:val="00515CF4"/>
    <w:rsid w:val="005219CF"/>
    <w:rsid w:val="005226A9"/>
    <w:rsid w:val="00531514"/>
    <w:rsid w:val="005341DD"/>
    <w:rsid w:val="00534B59"/>
    <w:rsid w:val="005352F1"/>
    <w:rsid w:val="00536759"/>
    <w:rsid w:val="00537C62"/>
    <w:rsid w:val="00541700"/>
    <w:rsid w:val="005442A7"/>
    <w:rsid w:val="00544CB1"/>
    <w:rsid w:val="00546970"/>
    <w:rsid w:val="0055481D"/>
    <w:rsid w:val="00554E19"/>
    <w:rsid w:val="0056121F"/>
    <w:rsid w:val="00565FF2"/>
    <w:rsid w:val="0056714B"/>
    <w:rsid w:val="00570038"/>
    <w:rsid w:val="00570083"/>
    <w:rsid w:val="00572505"/>
    <w:rsid w:val="005766DF"/>
    <w:rsid w:val="005772C7"/>
    <w:rsid w:val="00577B58"/>
    <w:rsid w:val="005812AF"/>
    <w:rsid w:val="00582809"/>
    <w:rsid w:val="00583879"/>
    <w:rsid w:val="0058798C"/>
    <w:rsid w:val="005900FA"/>
    <w:rsid w:val="005917D3"/>
    <w:rsid w:val="005935A4"/>
    <w:rsid w:val="005948C2"/>
    <w:rsid w:val="00595297"/>
    <w:rsid w:val="00595DCA"/>
    <w:rsid w:val="00596F08"/>
    <w:rsid w:val="0059779B"/>
    <w:rsid w:val="005A209A"/>
    <w:rsid w:val="005A4774"/>
    <w:rsid w:val="005A5AC1"/>
    <w:rsid w:val="005A662D"/>
    <w:rsid w:val="005A7B47"/>
    <w:rsid w:val="005B083B"/>
    <w:rsid w:val="005B1409"/>
    <w:rsid w:val="005B2517"/>
    <w:rsid w:val="005B35D7"/>
    <w:rsid w:val="005B392A"/>
    <w:rsid w:val="005B3AA3"/>
    <w:rsid w:val="005B6F83"/>
    <w:rsid w:val="005C6658"/>
    <w:rsid w:val="005C74FB"/>
    <w:rsid w:val="005C76A9"/>
    <w:rsid w:val="005C7B99"/>
    <w:rsid w:val="005D1602"/>
    <w:rsid w:val="005D2DFA"/>
    <w:rsid w:val="005D4A93"/>
    <w:rsid w:val="005D6690"/>
    <w:rsid w:val="005E1230"/>
    <w:rsid w:val="005E1833"/>
    <w:rsid w:val="005E385F"/>
    <w:rsid w:val="005E4775"/>
    <w:rsid w:val="005E5B81"/>
    <w:rsid w:val="005F2CB1"/>
    <w:rsid w:val="005F3025"/>
    <w:rsid w:val="005F618C"/>
    <w:rsid w:val="005F6C5D"/>
    <w:rsid w:val="005F70BD"/>
    <w:rsid w:val="00601135"/>
    <w:rsid w:val="0060283C"/>
    <w:rsid w:val="00604632"/>
    <w:rsid w:val="00604F14"/>
    <w:rsid w:val="00605E13"/>
    <w:rsid w:val="00606F90"/>
    <w:rsid w:val="00611B83"/>
    <w:rsid w:val="00613257"/>
    <w:rsid w:val="00613A63"/>
    <w:rsid w:val="006144DD"/>
    <w:rsid w:val="00616236"/>
    <w:rsid w:val="006168AD"/>
    <w:rsid w:val="00620A71"/>
    <w:rsid w:val="00620D80"/>
    <w:rsid w:val="00623057"/>
    <w:rsid w:val="006234A6"/>
    <w:rsid w:val="00625DEE"/>
    <w:rsid w:val="00626244"/>
    <w:rsid w:val="00626AF2"/>
    <w:rsid w:val="00630001"/>
    <w:rsid w:val="00630880"/>
    <w:rsid w:val="006311B3"/>
    <w:rsid w:val="0063284C"/>
    <w:rsid w:val="006351BD"/>
    <w:rsid w:val="00636398"/>
    <w:rsid w:val="00636619"/>
    <w:rsid w:val="006368D3"/>
    <w:rsid w:val="006377EC"/>
    <w:rsid w:val="00637D55"/>
    <w:rsid w:val="0064151F"/>
    <w:rsid w:val="00641533"/>
    <w:rsid w:val="0064208D"/>
    <w:rsid w:val="0064266F"/>
    <w:rsid w:val="00643156"/>
    <w:rsid w:val="00643475"/>
    <w:rsid w:val="0064396A"/>
    <w:rsid w:val="00644709"/>
    <w:rsid w:val="00644F46"/>
    <w:rsid w:val="0064624E"/>
    <w:rsid w:val="00650AB9"/>
    <w:rsid w:val="00652A06"/>
    <w:rsid w:val="00655733"/>
    <w:rsid w:val="00655ACD"/>
    <w:rsid w:val="006560C2"/>
    <w:rsid w:val="00656A92"/>
    <w:rsid w:val="00656DDE"/>
    <w:rsid w:val="0066011D"/>
    <w:rsid w:val="006607C0"/>
    <w:rsid w:val="006613A6"/>
    <w:rsid w:val="006627A2"/>
    <w:rsid w:val="006634E6"/>
    <w:rsid w:val="006655EE"/>
    <w:rsid w:val="00666130"/>
    <w:rsid w:val="00667EE7"/>
    <w:rsid w:val="00670922"/>
    <w:rsid w:val="00670BE1"/>
    <w:rsid w:val="0067218F"/>
    <w:rsid w:val="00672B01"/>
    <w:rsid w:val="006741F2"/>
    <w:rsid w:val="006745A1"/>
    <w:rsid w:val="00674CC3"/>
    <w:rsid w:val="00675C72"/>
    <w:rsid w:val="00675F36"/>
    <w:rsid w:val="006771F9"/>
    <w:rsid w:val="006776D7"/>
    <w:rsid w:val="00681003"/>
    <w:rsid w:val="006817C9"/>
    <w:rsid w:val="00683ECE"/>
    <w:rsid w:val="006902A7"/>
    <w:rsid w:val="00690470"/>
    <w:rsid w:val="00692DD4"/>
    <w:rsid w:val="00693F87"/>
    <w:rsid w:val="0069409B"/>
    <w:rsid w:val="00695FC2"/>
    <w:rsid w:val="00696949"/>
    <w:rsid w:val="00697052"/>
    <w:rsid w:val="006A3835"/>
    <w:rsid w:val="006A46FB"/>
    <w:rsid w:val="006A4A43"/>
    <w:rsid w:val="006A5E28"/>
    <w:rsid w:val="006A697B"/>
    <w:rsid w:val="006A7AFF"/>
    <w:rsid w:val="006B1816"/>
    <w:rsid w:val="006B2099"/>
    <w:rsid w:val="006B50CF"/>
    <w:rsid w:val="006B79E1"/>
    <w:rsid w:val="006C03B8"/>
    <w:rsid w:val="006C2D93"/>
    <w:rsid w:val="006C5EC9"/>
    <w:rsid w:val="006C6059"/>
    <w:rsid w:val="006C67DF"/>
    <w:rsid w:val="006C7522"/>
    <w:rsid w:val="006D66BB"/>
    <w:rsid w:val="006D6F08"/>
    <w:rsid w:val="006E062C"/>
    <w:rsid w:val="006E0707"/>
    <w:rsid w:val="006E1C82"/>
    <w:rsid w:val="006E2193"/>
    <w:rsid w:val="006E28B7"/>
    <w:rsid w:val="006E2A9B"/>
    <w:rsid w:val="006E3310"/>
    <w:rsid w:val="006E4E39"/>
    <w:rsid w:val="006E565E"/>
    <w:rsid w:val="006E5819"/>
    <w:rsid w:val="006E614C"/>
    <w:rsid w:val="006E673D"/>
    <w:rsid w:val="006E7295"/>
    <w:rsid w:val="006E7D3B"/>
    <w:rsid w:val="006F1B70"/>
    <w:rsid w:val="006F1E40"/>
    <w:rsid w:val="006F341D"/>
    <w:rsid w:val="006F3CDE"/>
    <w:rsid w:val="006F499A"/>
    <w:rsid w:val="006F58D4"/>
    <w:rsid w:val="006F5B8B"/>
    <w:rsid w:val="006F6582"/>
    <w:rsid w:val="0070346E"/>
    <w:rsid w:val="00704EDB"/>
    <w:rsid w:val="00706101"/>
    <w:rsid w:val="007068C8"/>
    <w:rsid w:val="00707072"/>
    <w:rsid w:val="00707647"/>
    <w:rsid w:val="00707D61"/>
    <w:rsid w:val="00712287"/>
    <w:rsid w:val="00712772"/>
    <w:rsid w:val="00714462"/>
    <w:rsid w:val="007148D3"/>
    <w:rsid w:val="00715B9A"/>
    <w:rsid w:val="0072313E"/>
    <w:rsid w:val="007257D0"/>
    <w:rsid w:val="00726EA6"/>
    <w:rsid w:val="00727208"/>
    <w:rsid w:val="00727680"/>
    <w:rsid w:val="00730047"/>
    <w:rsid w:val="00731A38"/>
    <w:rsid w:val="007334FA"/>
    <w:rsid w:val="007348B1"/>
    <w:rsid w:val="007362A6"/>
    <w:rsid w:val="007367D0"/>
    <w:rsid w:val="00736D7D"/>
    <w:rsid w:val="00740B26"/>
    <w:rsid w:val="00740E58"/>
    <w:rsid w:val="007445A0"/>
    <w:rsid w:val="00744BF1"/>
    <w:rsid w:val="0074524B"/>
    <w:rsid w:val="007471C7"/>
    <w:rsid w:val="00747D8B"/>
    <w:rsid w:val="00751228"/>
    <w:rsid w:val="007571E1"/>
    <w:rsid w:val="00757327"/>
    <w:rsid w:val="00757A16"/>
    <w:rsid w:val="007604B2"/>
    <w:rsid w:val="007616D2"/>
    <w:rsid w:val="00762F7B"/>
    <w:rsid w:val="00763485"/>
    <w:rsid w:val="00765281"/>
    <w:rsid w:val="00766BAD"/>
    <w:rsid w:val="00767A47"/>
    <w:rsid w:val="00771580"/>
    <w:rsid w:val="007729A2"/>
    <w:rsid w:val="007747B8"/>
    <w:rsid w:val="007755F2"/>
    <w:rsid w:val="00776971"/>
    <w:rsid w:val="007771D4"/>
    <w:rsid w:val="00780A80"/>
    <w:rsid w:val="00780C15"/>
    <w:rsid w:val="00781546"/>
    <w:rsid w:val="0078177E"/>
    <w:rsid w:val="0078304C"/>
    <w:rsid w:val="00783673"/>
    <w:rsid w:val="00783E6C"/>
    <w:rsid w:val="0078525D"/>
    <w:rsid w:val="00785490"/>
    <w:rsid w:val="0079204C"/>
    <w:rsid w:val="007925EA"/>
    <w:rsid w:val="00793CD8"/>
    <w:rsid w:val="00795C92"/>
    <w:rsid w:val="00795ECE"/>
    <w:rsid w:val="00796231"/>
    <w:rsid w:val="007969C0"/>
    <w:rsid w:val="007972ED"/>
    <w:rsid w:val="007A1CB3"/>
    <w:rsid w:val="007A306F"/>
    <w:rsid w:val="007A43A6"/>
    <w:rsid w:val="007A58A6"/>
    <w:rsid w:val="007A5B9A"/>
    <w:rsid w:val="007A6FBF"/>
    <w:rsid w:val="007B0F7A"/>
    <w:rsid w:val="007B3D2D"/>
    <w:rsid w:val="007B50AE"/>
    <w:rsid w:val="007B51DF"/>
    <w:rsid w:val="007B5417"/>
    <w:rsid w:val="007C05DD"/>
    <w:rsid w:val="007C11E2"/>
    <w:rsid w:val="007C1AA0"/>
    <w:rsid w:val="007C2C6C"/>
    <w:rsid w:val="007C3277"/>
    <w:rsid w:val="007C3D18"/>
    <w:rsid w:val="007C5133"/>
    <w:rsid w:val="007C60BF"/>
    <w:rsid w:val="007C6A07"/>
    <w:rsid w:val="007C75A1"/>
    <w:rsid w:val="007C77A5"/>
    <w:rsid w:val="007D04E5"/>
    <w:rsid w:val="007D5901"/>
    <w:rsid w:val="007D6A27"/>
    <w:rsid w:val="007D7526"/>
    <w:rsid w:val="007E010B"/>
    <w:rsid w:val="007E4610"/>
    <w:rsid w:val="007E4715"/>
    <w:rsid w:val="007E505B"/>
    <w:rsid w:val="007E7091"/>
    <w:rsid w:val="007F766D"/>
    <w:rsid w:val="00801CE3"/>
    <w:rsid w:val="00803FAE"/>
    <w:rsid w:val="00805849"/>
    <w:rsid w:val="0080605F"/>
    <w:rsid w:val="008068A7"/>
    <w:rsid w:val="00807786"/>
    <w:rsid w:val="00811FCB"/>
    <w:rsid w:val="00813665"/>
    <w:rsid w:val="00814B40"/>
    <w:rsid w:val="008151BF"/>
    <w:rsid w:val="008158D6"/>
    <w:rsid w:val="00817196"/>
    <w:rsid w:val="0082169C"/>
    <w:rsid w:val="008235DB"/>
    <w:rsid w:val="00824AB4"/>
    <w:rsid w:val="00824D00"/>
    <w:rsid w:val="00825C42"/>
    <w:rsid w:val="00825D25"/>
    <w:rsid w:val="00827D6F"/>
    <w:rsid w:val="008376AC"/>
    <w:rsid w:val="008415A0"/>
    <w:rsid w:val="008421F5"/>
    <w:rsid w:val="008444E8"/>
    <w:rsid w:val="00844E80"/>
    <w:rsid w:val="008460F1"/>
    <w:rsid w:val="00846FE7"/>
    <w:rsid w:val="00853460"/>
    <w:rsid w:val="00856911"/>
    <w:rsid w:val="00857E45"/>
    <w:rsid w:val="008607BE"/>
    <w:rsid w:val="00861332"/>
    <w:rsid w:val="00864D7B"/>
    <w:rsid w:val="00865C25"/>
    <w:rsid w:val="008677FD"/>
    <w:rsid w:val="00867CAE"/>
    <w:rsid w:val="008706D4"/>
    <w:rsid w:val="00870C08"/>
    <w:rsid w:val="00870F8A"/>
    <w:rsid w:val="008719A4"/>
    <w:rsid w:val="00871D23"/>
    <w:rsid w:val="00874312"/>
    <w:rsid w:val="0087437C"/>
    <w:rsid w:val="00874DD2"/>
    <w:rsid w:val="00875CD7"/>
    <w:rsid w:val="00876B4D"/>
    <w:rsid w:val="00877F18"/>
    <w:rsid w:val="0088266F"/>
    <w:rsid w:val="0088682E"/>
    <w:rsid w:val="00887263"/>
    <w:rsid w:val="008906BD"/>
    <w:rsid w:val="00892C30"/>
    <w:rsid w:val="00893575"/>
    <w:rsid w:val="008935E4"/>
    <w:rsid w:val="00893E45"/>
    <w:rsid w:val="008941E3"/>
    <w:rsid w:val="00894537"/>
    <w:rsid w:val="00894A88"/>
    <w:rsid w:val="00895386"/>
    <w:rsid w:val="008A21FF"/>
    <w:rsid w:val="008A2CE2"/>
    <w:rsid w:val="008A30AC"/>
    <w:rsid w:val="008A349B"/>
    <w:rsid w:val="008A44B8"/>
    <w:rsid w:val="008A4F1C"/>
    <w:rsid w:val="008A51A8"/>
    <w:rsid w:val="008A54C7"/>
    <w:rsid w:val="008A6290"/>
    <w:rsid w:val="008A77D8"/>
    <w:rsid w:val="008B0483"/>
    <w:rsid w:val="008B05DE"/>
    <w:rsid w:val="008B120C"/>
    <w:rsid w:val="008B483D"/>
    <w:rsid w:val="008B51A0"/>
    <w:rsid w:val="008B52E6"/>
    <w:rsid w:val="008B578A"/>
    <w:rsid w:val="008B592A"/>
    <w:rsid w:val="008B7B5C"/>
    <w:rsid w:val="008C0C99"/>
    <w:rsid w:val="008C2017"/>
    <w:rsid w:val="008C2686"/>
    <w:rsid w:val="008C3A99"/>
    <w:rsid w:val="008C4958"/>
    <w:rsid w:val="008C4BAA"/>
    <w:rsid w:val="008C6AE8"/>
    <w:rsid w:val="008C7573"/>
    <w:rsid w:val="008D00A5"/>
    <w:rsid w:val="008D34F1"/>
    <w:rsid w:val="008D39D8"/>
    <w:rsid w:val="008D4140"/>
    <w:rsid w:val="008D6904"/>
    <w:rsid w:val="008D6A96"/>
    <w:rsid w:val="008D6D1A"/>
    <w:rsid w:val="008E065E"/>
    <w:rsid w:val="008E0927"/>
    <w:rsid w:val="008E1909"/>
    <w:rsid w:val="008E42CE"/>
    <w:rsid w:val="008E4EDD"/>
    <w:rsid w:val="008E6448"/>
    <w:rsid w:val="008E6806"/>
    <w:rsid w:val="008E77E7"/>
    <w:rsid w:val="008F1EAB"/>
    <w:rsid w:val="008F33DC"/>
    <w:rsid w:val="008F477F"/>
    <w:rsid w:val="008F5FC4"/>
    <w:rsid w:val="008F7F7A"/>
    <w:rsid w:val="0090038B"/>
    <w:rsid w:val="00902350"/>
    <w:rsid w:val="00902F63"/>
    <w:rsid w:val="0090336B"/>
    <w:rsid w:val="009053AA"/>
    <w:rsid w:val="00906939"/>
    <w:rsid w:val="00910B7D"/>
    <w:rsid w:val="00911572"/>
    <w:rsid w:val="00911DFB"/>
    <w:rsid w:val="009139D9"/>
    <w:rsid w:val="00914AD8"/>
    <w:rsid w:val="00915679"/>
    <w:rsid w:val="00916079"/>
    <w:rsid w:val="00917CE9"/>
    <w:rsid w:val="00920BF2"/>
    <w:rsid w:val="00922010"/>
    <w:rsid w:val="00922226"/>
    <w:rsid w:val="00923B03"/>
    <w:rsid w:val="00927CA3"/>
    <w:rsid w:val="00931BD9"/>
    <w:rsid w:val="00933475"/>
    <w:rsid w:val="00933478"/>
    <w:rsid w:val="00933DD4"/>
    <w:rsid w:val="009351E2"/>
    <w:rsid w:val="00935EDD"/>
    <w:rsid w:val="00936875"/>
    <w:rsid w:val="009368F3"/>
    <w:rsid w:val="00936A7F"/>
    <w:rsid w:val="00940DC9"/>
    <w:rsid w:val="00941636"/>
    <w:rsid w:val="00943742"/>
    <w:rsid w:val="00943AB7"/>
    <w:rsid w:val="009441C8"/>
    <w:rsid w:val="00945C05"/>
    <w:rsid w:val="00945E17"/>
    <w:rsid w:val="00946945"/>
    <w:rsid w:val="00947713"/>
    <w:rsid w:val="00950DE7"/>
    <w:rsid w:val="00953920"/>
    <w:rsid w:val="00953D47"/>
    <w:rsid w:val="0095681E"/>
    <w:rsid w:val="009572D4"/>
    <w:rsid w:val="009603F6"/>
    <w:rsid w:val="0096050E"/>
    <w:rsid w:val="00961921"/>
    <w:rsid w:val="0096424D"/>
    <w:rsid w:val="0096430A"/>
    <w:rsid w:val="0096525B"/>
    <w:rsid w:val="0096554B"/>
    <w:rsid w:val="0096584A"/>
    <w:rsid w:val="00971F08"/>
    <w:rsid w:val="009725E2"/>
    <w:rsid w:val="00974134"/>
    <w:rsid w:val="00975EBD"/>
    <w:rsid w:val="0097603D"/>
    <w:rsid w:val="00976949"/>
    <w:rsid w:val="00977CCB"/>
    <w:rsid w:val="00980477"/>
    <w:rsid w:val="00980551"/>
    <w:rsid w:val="00985253"/>
    <w:rsid w:val="009853B3"/>
    <w:rsid w:val="00990630"/>
    <w:rsid w:val="00991068"/>
    <w:rsid w:val="00991761"/>
    <w:rsid w:val="009933BB"/>
    <w:rsid w:val="00994DCA"/>
    <w:rsid w:val="00995F1D"/>
    <w:rsid w:val="00995F96"/>
    <w:rsid w:val="009960EC"/>
    <w:rsid w:val="009970DD"/>
    <w:rsid w:val="009971BD"/>
    <w:rsid w:val="009A0FBA"/>
    <w:rsid w:val="009A1601"/>
    <w:rsid w:val="009A3BB6"/>
    <w:rsid w:val="009A3C6E"/>
    <w:rsid w:val="009A462D"/>
    <w:rsid w:val="009A593D"/>
    <w:rsid w:val="009A5CBA"/>
    <w:rsid w:val="009A79C3"/>
    <w:rsid w:val="009B1F30"/>
    <w:rsid w:val="009B3AC2"/>
    <w:rsid w:val="009B4DF4"/>
    <w:rsid w:val="009B564E"/>
    <w:rsid w:val="009B7E87"/>
    <w:rsid w:val="009C0169"/>
    <w:rsid w:val="009C403E"/>
    <w:rsid w:val="009D1633"/>
    <w:rsid w:val="009D4A3E"/>
    <w:rsid w:val="009D4FF0"/>
    <w:rsid w:val="009D703C"/>
    <w:rsid w:val="009D718F"/>
    <w:rsid w:val="009D7864"/>
    <w:rsid w:val="009E068F"/>
    <w:rsid w:val="009E14E0"/>
    <w:rsid w:val="009E35DB"/>
    <w:rsid w:val="009E462D"/>
    <w:rsid w:val="009E47A3"/>
    <w:rsid w:val="009E7628"/>
    <w:rsid w:val="009F08F3"/>
    <w:rsid w:val="009F1BB4"/>
    <w:rsid w:val="009F2344"/>
    <w:rsid w:val="009F344F"/>
    <w:rsid w:val="009F50B3"/>
    <w:rsid w:val="009F77B4"/>
    <w:rsid w:val="00A006DB"/>
    <w:rsid w:val="00A031D8"/>
    <w:rsid w:val="00A048A8"/>
    <w:rsid w:val="00A04F49"/>
    <w:rsid w:val="00A051B5"/>
    <w:rsid w:val="00A10DD1"/>
    <w:rsid w:val="00A11C0A"/>
    <w:rsid w:val="00A13E54"/>
    <w:rsid w:val="00A1665E"/>
    <w:rsid w:val="00A17F63"/>
    <w:rsid w:val="00A212D1"/>
    <w:rsid w:val="00A2193B"/>
    <w:rsid w:val="00A22AFA"/>
    <w:rsid w:val="00A2351A"/>
    <w:rsid w:val="00A264A9"/>
    <w:rsid w:val="00A26DCF"/>
    <w:rsid w:val="00A2745F"/>
    <w:rsid w:val="00A276CA"/>
    <w:rsid w:val="00A27785"/>
    <w:rsid w:val="00A30187"/>
    <w:rsid w:val="00A309CB"/>
    <w:rsid w:val="00A33392"/>
    <w:rsid w:val="00A33481"/>
    <w:rsid w:val="00A3448A"/>
    <w:rsid w:val="00A36297"/>
    <w:rsid w:val="00A41E2B"/>
    <w:rsid w:val="00A446B8"/>
    <w:rsid w:val="00A45B74"/>
    <w:rsid w:val="00A527B4"/>
    <w:rsid w:val="00A52E1D"/>
    <w:rsid w:val="00A61499"/>
    <w:rsid w:val="00A62A77"/>
    <w:rsid w:val="00A63483"/>
    <w:rsid w:val="00A64D7C"/>
    <w:rsid w:val="00A657D7"/>
    <w:rsid w:val="00A6590C"/>
    <w:rsid w:val="00A660AC"/>
    <w:rsid w:val="00A67E6C"/>
    <w:rsid w:val="00A71B99"/>
    <w:rsid w:val="00A72FD5"/>
    <w:rsid w:val="00A73835"/>
    <w:rsid w:val="00A739D0"/>
    <w:rsid w:val="00A761D4"/>
    <w:rsid w:val="00A77EC4"/>
    <w:rsid w:val="00A81D3E"/>
    <w:rsid w:val="00A82C0F"/>
    <w:rsid w:val="00A840AC"/>
    <w:rsid w:val="00A874AB"/>
    <w:rsid w:val="00A8777A"/>
    <w:rsid w:val="00A87AE0"/>
    <w:rsid w:val="00A92879"/>
    <w:rsid w:val="00A9442A"/>
    <w:rsid w:val="00A96460"/>
    <w:rsid w:val="00AA016F"/>
    <w:rsid w:val="00AA083A"/>
    <w:rsid w:val="00AA0FC7"/>
    <w:rsid w:val="00AA1ED6"/>
    <w:rsid w:val="00AA1ED8"/>
    <w:rsid w:val="00AA51D6"/>
    <w:rsid w:val="00AB09BC"/>
    <w:rsid w:val="00AB0BC8"/>
    <w:rsid w:val="00AB11CA"/>
    <w:rsid w:val="00AB14D9"/>
    <w:rsid w:val="00AB2AFF"/>
    <w:rsid w:val="00AB367D"/>
    <w:rsid w:val="00AB4AB8"/>
    <w:rsid w:val="00AB655E"/>
    <w:rsid w:val="00AC007F"/>
    <w:rsid w:val="00AC2ECD"/>
    <w:rsid w:val="00AC3119"/>
    <w:rsid w:val="00AC32C4"/>
    <w:rsid w:val="00AC49FB"/>
    <w:rsid w:val="00AC5A10"/>
    <w:rsid w:val="00AD0AA3"/>
    <w:rsid w:val="00AD3F94"/>
    <w:rsid w:val="00AD4A5A"/>
    <w:rsid w:val="00AD4B14"/>
    <w:rsid w:val="00AE1191"/>
    <w:rsid w:val="00AE27AC"/>
    <w:rsid w:val="00AE407A"/>
    <w:rsid w:val="00AE40E0"/>
    <w:rsid w:val="00AE4DBA"/>
    <w:rsid w:val="00AE4F07"/>
    <w:rsid w:val="00AE531B"/>
    <w:rsid w:val="00AF1C5D"/>
    <w:rsid w:val="00AF408A"/>
    <w:rsid w:val="00AF40A7"/>
    <w:rsid w:val="00AF42D7"/>
    <w:rsid w:val="00B006FE"/>
    <w:rsid w:val="00B007CB"/>
    <w:rsid w:val="00B0249E"/>
    <w:rsid w:val="00B02A5F"/>
    <w:rsid w:val="00B02AA9"/>
    <w:rsid w:val="00B02FA3"/>
    <w:rsid w:val="00B05084"/>
    <w:rsid w:val="00B051A4"/>
    <w:rsid w:val="00B1092C"/>
    <w:rsid w:val="00B157F9"/>
    <w:rsid w:val="00B20256"/>
    <w:rsid w:val="00B20D09"/>
    <w:rsid w:val="00B20E6B"/>
    <w:rsid w:val="00B23836"/>
    <w:rsid w:val="00B243A8"/>
    <w:rsid w:val="00B25DF6"/>
    <w:rsid w:val="00B275FE"/>
    <w:rsid w:val="00B2763F"/>
    <w:rsid w:val="00B27AAC"/>
    <w:rsid w:val="00B3090D"/>
    <w:rsid w:val="00B30929"/>
    <w:rsid w:val="00B372AA"/>
    <w:rsid w:val="00B40445"/>
    <w:rsid w:val="00B409E0"/>
    <w:rsid w:val="00B40B67"/>
    <w:rsid w:val="00B41888"/>
    <w:rsid w:val="00B4300D"/>
    <w:rsid w:val="00B435CE"/>
    <w:rsid w:val="00B45A52"/>
    <w:rsid w:val="00B46175"/>
    <w:rsid w:val="00B47D15"/>
    <w:rsid w:val="00B50C1D"/>
    <w:rsid w:val="00B54785"/>
    <w:rsid w:val="00B548B7"/>
    <w:rsid w:val="00B54F00"/>
    <w:rsid w:val="00B56048"/>
    <w:rsid w:val="00B56BCC"/>
    <w:rsid w:val="00B577D4"/>
    <w:rsid w:val="00B62475"/>
    <w:rsid w:val="00B63669"/>
    <w:rsid w:val="00B664C7"/>
    <w:rsid w:val="00B7080E"/>
    <w:rsid w:val="00B739F6"/>
    <w:rsid w:val="00B81A6C"/>
    <w:rsid w:val="00B8599C"/>
    <w:rsid w:val="00B85DE5"/>
    <w:rsid w:val="00B8652B"/>
    <w:rsid w:val="00B868A6"/>
    <w:rsid w:val="00B86CDA"/>
    <w:rsid w:val="00B87C4D"/>
    <w:rsid w:val="00B90F73"/>
    <w:rsid w:val="00B92639"/>
    <w:rsid w:val="00B93B59"/>
    <w:rsid w:val="00B9406A"/>
    <w:rsid w:val="00BA2280"/>
    <w:rsid w:val="00BA2A08"/>
    <w:rsid w:val="00BA56D2"/>
    <w:rsid w:val="00BA76E0"/>
    <w:rsid w:val="00BA7AF3"/>
    <w:rsid w:val="00BB2A25"/>
    <w:rsid w:val="00BB51E9"/>
    <w:rsid w:val="00BC0FDC"/>
    <w:rsid w:val="00BC1CDF"/>
    <w:rsid w:val="00BC256A"/>
    <w:rsid w:val="00BC3053"/>
    <w:rsid w:val="00BC4D2A"/>
    <w:rsid w:val="00BC4D2E"/>
    <w:rsid w:val="00BC7F6B"/>
    <w:rsid w:val="00BD48AC"/>
    <w:rsid w:val="00BD5F1A"/>
    <w:rsid w:val="00BD6041"/>
    <w:rsid w:val="00BD673B"/>
    <w:rsid w:val="00BE1234"/>
    <w:rsid w:val="00BE2FA6"/>
    <w:rsid w:val="00BE333F"/>
    <w:rsid w:val="00BE5E95"/>
    <w:rsid w:val="00BE7406"/>
    <w:rsid w:val="00BE7603"/>
    <w:rsid w:val="00BF0329"/>
    <w:rsid w:val="00BF3279"/>
    <w:rsid w:val="00BF63EE"/>
    <w:rsid w:val="00BF6DB1"/>
    <w:rsid w:val="00BF74C7"/>
    <w:rsid w:val="00C015F1"/>
    <w:rsid w:val="00C01F33"/>
    <w:rsid w:val="00C02CC6"/>
    <w:rsid w:val="00C040F7"/>
    <w:rsid w:val="00C04288"/>
    <w:rsid w:val="00C044AB"/>
    <w:rsid w:val="00C05706"/>
    <w:rsid w:val="00C07377"/>
    <w:rsid w:val="00C10478"/>
    <w:rsid w:val="00C12107"/>
    <w:rsid w:val="00C12256"/>
    <w:rsid w:val="00C13CA7"/>
    <w:rsid w:val="00C14D4B"/>
    <w:rsid w:val="00C154BB"/>
    <w:rsid w:val="00C20412"/>
    <w:rsid w:val="00C279B5"/>
    <w:rsid w:val="00C27C45"/>
    <w:rsid w:val="00C33B92"/>
    <w:rsid w:val="00C3719D"/>
    <w:rsid w:val="00C37237"/>
    <w:rsid w:val="00C37545"/>
    <w:rsid w:val="00C37CAB"/>
    <w:rsid w:val="00C37CB2"/>
    <w:rsid w:val="00C4695A"/>
    <w:rsid w:val="00C473A5"/>
    <w:rsid w:val="00C50D78"/>
    <w:rsid w:val="00C53B5A"/>
    <w:rsid w:val="00C54995"/>
    <w:rsid w:val="00C54D41"/>
    <w:rsid w:val="00C564CD"/>
    <w:rsid w:val="00C57810"/>
    <w:rsid w:val="00C60783"/>
    <w:rsid w:val="00C60B9D"/>
    <w:rsid w:val="00C64672"/>
    <w:rsid w:val="00C676AB"/>
    <w:rsid w:val="00C70697"/>
    <w:rsid w:val="00C72093"/>
    <w:rsid w:val="00C72EF4"/>
    <w:rsid w:val="00C744FE"/>
    <w:rsid w:val="00C75101"/>
    <w:rsid w:val="00C75D2F"/>
    <w:rsid w:val="00C767BE"/>
    <w:rsid w:val="00C76E3C"/>
    <w:rsid w:val="00C81568"/>
    <w:rsid w:val="00C81D56"/>
    <w:rsid w:val="00C821BC"/>
    <w:rsid w:val="00C8403C"/>
    <w:rsid w:val="00C85034"/>
    <w:rsid w:val="00C85F7F"/>
    <w:rsid w:val="00C9027A"/>
    <w:rsid w:val="00C9068E"/>
    <w:rsid w:val="00C91AF9"/>
    <w:rsid w:val="00C91CDE"/>
    <w:rsid w:val="00C93814"/>
    <w:rsid w:val="00C93C4B"/>
    <w:rsid w:val="00C944AB"/>
    <w:rsid w:val="00C95B40"/>
    <w:rsid w:val="00C97222"/>
    <w:rsid w:val="00CA1ED8"/>
    <w:rsid w:val="00CA4297"/>
    <w:rsid w:val="00CA5088"/>
    <w:rsid w:val="00CA5912"/>
    <w:rsid w:val="00CA6450"/>
    <w:rsid w:val="00CA7C47"/>
    <w:rsid w:val="00CB1B30"/>
    <w:rsid w:val="00CB1F63"/>
    <w:rsid w:val="00CB25DB"/>
    <w:rsid w:val="00CB5561"/>
    <w:rsid w:val="00CB7170"/>
    <w:rsid w:val="00CB7916"/>
    <w:rsid w:val="00CC040E"/>
    <w:rsid w:val="00CC0E2B"/>
    <w:rsid w:val="00CC111F"/>
    <w:rsid w:val="00CC2011"/>
    <w:rsid w:val="00CC3EA0"/>
    <w:rsid w:val="00CC5E4F"/>
    <w:rsid w:val="00CC74F3"/>
    <w:rsid w:val="00CC7B45"/>
    <w:rsid w:val="00CD1188"/>
    <w:rsid w:val="00CD2D7D"/>
    <w:rsid w:val="00CD2E83"/>
    <w:rsid w:val="00CD2ED1"/>
    <w:rsid w:val="00CD337B"/>
    <w:rsid w:val="00CD4697"/>
    <w:rsid w:val="00CD609B"/>
    <w:rsid w:val="00CD6D02"/>
    <w:rsid w:val="00CE0424"/>
    <w:rsid w:val="00CE5D31"/>
    <w:rsid w:val="00CE5DB2"/>
    <w:rsid w:val="00CE7561"/>
    <w:rsid w:val="00CF1354"/>
    <w:rsid w:val="00CF3257"/>
    <w:rsid w:val="00CF3B1F"/>
    <w:rsid w:val="00CF3BF6"/>
    <w:rsid w:val="00CF625B"/>
    <w:rsid w:val="00CF687E"/>
    <w:rsid w:val="00D00C7E"/>
    <w:rsid w:val="00D0349B"/>
    <w:rsid w:val="00D039D8"/>
    <w:rsid w:val="00D10249"/>
    <w:rsid w:val="00D1044E"/>
    <w:rsid w:val="00D115C3"/>
    <w:rsid w:val="00D11897"/>
    <w:rsid w:val="00D12921"/>
    <w:rsid w:val="00D13135"/>
    <w:rsid w:val="00D13E4E"/>
    <w:rsid w:val="00D15511"/>
    <w:rsid w:val="00D201B0"/>
    <w:rsid w:val="00D21DC0"/>
    <w:rsid w:val="00D2397F"/>
    <w:rsid w:val="00D239A7"/>
    <w:rsid w:val="00D23F47"/>
    <w:rsid w:val="00D36E71"/>
    <w:rsid w:val="00D37D87"/>
    <w:rsid w:val="00D40B33"/>
    <w:rsid w:val="00D41297"/>
    <w:rsid w:val="00D4318F"/>
    <w:rsid w:val="00D438BF"/>
    <w:rsid w:val="00D440F8"/>
    <w:rsid w:val="00D46F47"/>
    <w:rsid w:val="00D52765"/>
    <w:rsid w:val="00D546FF"/>
    <w:rsid w:val="00D54B2C"/>
    <w:rsid w:val="00D55AD5"/>
    <w:rsid w:val="00D56654"/>
    <w:rsid w:val="00D576CA"/>
    <w:rsid w:val="00D61AF5"/>
    <w:rsid w:val="00D61BCB"/>
    <w:rsid w:val="00D62539"/>
    <w:rsid w:val="00D652B5"/>
    <w:rsid w:val="00D66155"/>
    <w:rsid w:val="00D708B0"/>
    <w:rsid w:val="00D70E3E"/>
    <w:rsid w:val="00D743D0"/>
    <w:rsid w:val="00D75A08"/>
    <w:rsid w:val="00D778B5"/>
    <w:rsid w:val="00D77B1D"/>
    <w:rsid w:val="00D8021F"/>
    <w:rsid w:val="00D80383"/>
    <w:rsid w:val="00D823C6"/>
    <w:rsid w:val="00D8327F"/>
    <w:rsid w:val="00D83FA7"/>
    <w:rsid w:val="00D86CA3"/>
    <w:rsid w:val="00D871CE"/>
    <w:rsid w:val="00D914A6"/>
    <w:rsid w:val="00D9196D"/>
    <w:rsid w:val="00D928A0"/>
    <w:rsid w:val="00D92982"/>
    <w:rsid w:val="00DA305E"/>
    <w:rsid w:val="00DA3B73"/>
    <w:rsid w:val="00DA4F69"/>
    <w:rsid w:val="00DA5417"/>
    <w:rsid w:val="00DA56E8"/>
    <w:rsid w:val="00DA6E3C"/>
    <w:rsid w:val="00DB0A9F"/>
    <w:rsid w:val="00DB0EB1"/>
    <w:rsid w:val="00DB377D"/>
    <w:rsid w:val="00DB3C7C"/>
    <w:rsid w:val="00DB7AE6"/>
    <w:rsid w:val="00DB7B1C"/>
    <w:rsid w:val="00DC2D36"/>
    <w:rsid w:val="00DC4084"/>
    <w:rsid w:val="00DC4A25"/>
    <w:rsid w:val="00DC4B81"/>
    <w:rsid w:val="00DC53EF"/>
    <w:rsid w:val="00DC7F20"/>
    <w:rsid w:val="00DD01B4"/>
    <w:rsid w:val="00DD1CE7"/>
    <w:rsid w:val="00DD214D"/>
    <w:rsid w:val="00DE1CA3"/>
    <w:rsid w:val="00DE2AF9"/>
    <w:rsid w:val="00DE401B"/>
    <w:rsid w:val="00DE5608"/>
    <w:rsid w:val="00DE58D0"/>
    <w:rsid w:val="00DE654F"/>
    <w:rsid w:val="00DF0B6E"/>
    <w:rsid w:val="00DF15E0"/>
    <w:rsid w:val="00DF2B67"/>
    <w:rsid w:val="00DF37A0"/>
    <w:rsid w:val="00E04504"/>
    <w:rsid w:val="00E110E7"/>
    <w:rsid w:val="00E11B20"/>
    <w:rsid w:val="00E1409E"/>
    <w:rsid w:val="00E1777A"/>
    <w:rsid w:val="00E17FA2"/>
    <w:rsid w:val="00E20B29"/>
    <w:rsid w:val="00E22330"/>
    <w:rsid w:val="00E26469"/>
    <w:rsid w:val="00E30B5A"/>
    <w:rsid w:val="00E30BB8"/>
    <w:rsid w:val="00E3123D"/>
    <w:rsid w:val="00E31461"/>
    <w:rsid w:val="00E31D43"/>
    <w:rsid w:val="00E32608"/>
    <w:rsid w:val="00E3317B"/>
    <w:rsid w:val="00E34188"/>
    <w:rsid w:val="00E34B6E"/>
    <w:rsid w:val="00E35559"/>
    <w:rsid w:val="00E37109"/>
    <w:rsid w:val="00E3723A"/>
    <w:rsid w:val="00E37860"/>
    <w:rsid w:val="00E446F1"/>
    <w:rsid w:val="00E46886"/>
    <w:rsid w:val="00E47AEF"/>
    <w:rsid w:val="00E47EA4"/>
    <w:rsid w:val="00E53B75"/>
    <w:rsid w:val="00E54E3B"/>
    <w:rsid w:val="00E55736"/>
    <w:rsid w:val="00E57565"/>
    <w:rsid w:val="00E57EC1"/>
    <w:rsid w:val="00E60326"/>
    <w:rsid w:val="00E63838"/>
    <w:rsid w:val="00E64434"/>
    <w:rsid w:val="00E67C51"/>
    <w:rsid w:val="00E72EFC"/>
    <w:rsid w:val="00E735AD"/>
    <w:rsid w:val="00E75020"/>
    <w:rsid w:val="00E758EC"/>
    <w:rsid w:val="00E7640C"/>
    <w:rsid w:val="00E76718"/>
    <w:rsid w:val="00E76BA0"/>
    <w:rsid w:val="00E81F9A"/>
    <w:rsid w:val="00E8234C"/>
    <w:rsid w:val="00E834A5"/>
    <w:rsid w:val="00E83AA9"/>
    <w:rsid w:val="00E83F8C"/>
    <w:rsid w:val="00E85928"/>
    <w:rsid w:val="00E86714"/>
    <w:rsid w:val="00E8700A"/>
    <w:rsid w:val="00E87822"/>
    <w:rsid w:val="00E90395"/>
    <w:rsid w:val="00E90AB3"/>
    <w:rsid w:val="00E90E49"/>
    <w:rsid w:val="00E9115A"/>
    <w:rsid w:val="00E91358"/>
    <w:rsid w:val="00E917F9"/>
    <w:rsid w:val="00E9291C"/>
    <w:rsid w:val="00E92B2F"/>
    <w:rsid w:val="00E92BDF"/>
    <w:rsid w:val="00E93EDE"/>
    <w:rsid w:val="00E93FFE"/>
    <w:rsid w:val="00E94F8A"/>
    <w:rsid w:val="00E95C2E"/>
    <w:rsid w:val="00E96050"/>
    <w:rsid w:val="00E97519"/>
    <w:rsid w:val="00EA0EE5"/>
    <w:rsid w:val="00EA0F7B"/>
    <w:rsid w:val="00EA125F"/>
    <w:rsid w:val="00EA430B"/>
    <w:rsid w:val="00EA6DF8"/>
    <w:rsid w:val="00EA7A41"/>
    <w:rsid w:val="00EB03F8"/>
    <w:rsid w:val="00EB077B"/>
    <w:rsid w:val="00EB4EA2"/>
    <w:rsid w:val="00EB6134"/>
    <w:rsid w:val="00EB7DC6"/>
    <w:rsid w:val="00EC1268"/>
    <w:rsid w:val="00EC24D5"/>
    <w:rsid w:val="00EC2634"/>
    <w:rsid w:val="00EC27C6"/>
    <w:rsid w:val="00EC4207"/>
    <w:rsid w:val="00EC5653"/>
    <w:rsid w:val="00EC71CE"/>
    <w:rsid w:val="00ED1006"/>
    <w:rsid w:val="00ED48BC"/>
    <w:rsid w:val="00ED6BF4"/>
    <w:rsid w:val="00EE2B4B"/>
    <w:rsid w:val="00EE3D91"/>
    <w:rsid w:val="00EF18FE"/>
    <w:rsid w:val="00EF532A"/>
    <w:rsid w:val="00EF5787"/>
    <w:rsid w:val="00EF60D0"/>
    <w:rsid w:val="00F029D5"/>
    <w:rsid w:val="00F04786"/>
    <w:rsid w:val="00F0528D"/>
    <w:rsid w:val="00F05C57"/>
    <w:rsid w:val="00F06C67"/>
    <w:rsid w:val="00F06DFD"/>
    <w:rsid w:val="00F06FF6"/>
    <w:rsid w:val="00F071D1"/>
    <w:rsid w:val="00F07533"/>
    <w:rsid w:val="00F10629"/>
    <w:rsid w:val="00F11D56"/>
    <w:rsid w:val="00F13DA6"/>
    <w:rsid w:val="00F15FA5"/>
    <w:rsid w:val="00F16574"/>
    <w:rsid w:val="00F1760F"/>
    <w:rsid w:val="00F209B7"/>
    <w:rsid w:val="00F2376F"/>
    <w:rsid w:val="00F243D8"/>
    <w:rsid w:val="00F24998"/>
    <w:rsid w:val="00F25A17"/>
    <w:rsid w:val="00F26BC6"/>
    <w:rsid w:val="00F30828"/>
    <w:rsid w:val="00F313D6"/>
    <w:rsid w:val="00F35D37"/>
    <w:rsid w:val="00F40F0C"/>
    <w:rsid w:val="00F42D5C"/>
    <w:rsid w:val="00F43224"/>
    <w:rsid w:val="00F43371"/>
    <w:rsid w:val="00F45BC5"/>
    <w:rsid w:val="00F473E6"/>
    <w:rsid w:val="00F4766C"/>
    <w:rsid w:val="00F47A5F"/>
    <w:rsid w:val="00F5060E"/>
    <w:rsid w:val="00F507D1"/>
    <w:rsid w:val="00F519CE"/>
    <w:rsid w:val="00F51ADA"/>
    <w:rsid w:val="00F5211D"/>
    <w:rsid w:val="00F53A93"/>
    <w:rsid w:val="00F60203"/>
    <w:rsid w:val="00F607C5"/>
    <w:rsid w:val="00F60DEA"/>
    <w:rsid w:val="00F6154B"/>
    <w:rsid w:val="00F6302A"/>
    <w:rsid w:val="00F63950"/>
    <w:rsid w:val="00F64419"/>
    <w:rsid w:val="00F64C2B"/>
    <w:rsid w:val="00F651BE"/>
    <w:rsid w:val="00F66DB0"/>
    <w:rsid w:val="00F67CCD"/>
    <w:rsid w:val="00F67D13"/>
    <w:rsid w:val="00F67F53"/>
    <w:rsid w:val="00F700A0"/>
    <w:rsid w:val="00F703BE"/>
    <w:rsid w:val="00F71F69"/>
    <w:rsid w:val="00F72B72"/>
    <w:rsid w:val="00F72E2C"/>
    <w:rsid w:val="00F74BB9"/>
    <w:rsid w:val="00F75582"/>
    <w:rsid w:val="00F75DA2"/>
    <w:rsid w:val="00F76EFA"/>
    <w:rsid w:val="00F804BE"/>
    <w:rsid w:val="00F817CE"/>
    <w:rsid w:val="00F81F06"/>
    <w:rsid w:val="00F8287C"/>
    <w:rsid w:val="00F83543"/>
    <w:rsid w:val="00F83D54"/>
    <w:rsid w:val="00F8456C"/>
    <w:rsid w:val="00F859D8"/>
    <w:rsid w:val="00F868F5"/>
    <w:rsid w:val="00F87566"/>
    <w:rsid w:val="00F9056A"/>
    <w:rsid w:val="00F90F8D"/>
    <w:rsid w:val="00F92782"/>
    <w:rsid w:val="00F93AA9"/>
    <w:rsid w:val="00F93D2E"/>
    <w:rsid w:val="00F96985"/>
    <w:rsid w:val="00F97838"/>
    <w:rsid w:val="00FA1BCD"/>
    <w:rsid w:val="00FA276A"/>
    <w:rsid w:val="00FA2BB3"/>
    <w:rsid w:val="00FB22C9"/>
    <w:rsid w:val="00FB2C01"/>
    <w:rsid w:val="00FB3CEA"/>
    <w:rsid w:val="00FB4C80"/>
    <w:rsid w:val="00FB68C7"/>
    <w:rsid w:val="00FB6A6A"/>
    <w:rsid w:val="00FC170D"/>
    <w:rsid w:val="00FC25B1"/>
    <w:rsid w:val="00FC66AD"/>
    <w:rsid w:val="00FC68F2"/>
    <w:rsid w:val="00FC6D73"/>
    <w:rsid w:val="00FC7429"/>
    <w:rsid w:val="00FD0565"/>
    <w:rsid w:val="00FD07F6"/>
    <w:rsid w:val="00FD1EC8"/>
    <w:rsid w:val="00FD25A4"/>
    <w:rsid w:val="00FD47ED"/>
    <w:rsid w:val="00FD4B50"/>
    <w:rsid w:val="00FD5B8A"/>
    <w:rsid w:val="00FD74DB"/>
    <w:rsid w:val="00FD7660"/>
    <w:rsid w:val="00FE0655"/>
    <w:rsid w:val="00FE2365"/>
    <w:rsid w:val="00FE37D7"/>
    <w:rsid w:val="00FE40A7"/>
    <w:rsid w:val="00FE4C7B"/>
    <w:rsid w:val="00FE4CBD"/>
    <w:rsid w:val="00FE53D6"/>
    <w:rsid w:val="00FE575C"/>
    <w:rsid w:val="00FE7336"/>
    <w:rsid w:val="00FE787C"/>
    <w:rsid w:val="00FF3146"/>
    <w:rsid w:val="00FF45A5"/>
    <w:rsid w:val="00FF5247"/>
    <w:rsid w:val="00FF5C91"/>
    <w:rsid w:val="00FF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61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61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16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16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16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16D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16D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16D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16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616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1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616D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616D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616D2"/>
    <w:pPr>
      <w:ind w:left="1701" w:hanging="1701"/>
    </w:pPr>
  </w:style>
  <w:style w:type="paragraph" w:styleId="TOC4">
    <w:name w:val="toc 4"/>
    <w:basedOn w:val="TOC3"/>
    <w:uiPriority w:val="39"/>
    <w:rsid w:val="007616D2"/>
    <w:pPr>
      <w:ind w:left="1418" w:hanging="1418"/>
    </w:pPr>
  </w:style>
  <w:style w:type="paragraph" w:styleId="TOC3">
    <w:name w:val="toc 3"/>
    <w:basedOn w:val="TOC2"/>
    <w:uiPriority w:val="39"/>
    <w:rsid w:val="007616D2"/>
    <w:pPr>
      <w:ind w:left="1134" w:hanging="1134"/>
    </w:pPr>
  </w:style>
  <w:style w:type="paragraph" w:styleId="TOC2">
    <w:name w:val="toc 2"/>
    <w:basedOn w:val="TOC1"/>
    <w:uiPriority w:val="39"/>
    <w:rsid w:val="00761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616D2"/>
    <w:pPr>
      <w:ind w:left="284"/>
    </w:pPr>
  </w:style>
  <w:style w:type="paragraph" w:styleId="Index1">
    <w:name w:val="index 1"/>
    <w:basedOn w:val="Normal"/>
    <w:rsid w:val="007616D2"/>
    <w:pPr>
      <w:keepLines/>
      <w:spacing w:after="0"/>
    </w:pPr>
  </w:style>
  <w:style w:type="paragraph" w:styleId="DocumentMap">
    <w:name w:val="Document Map"/>
    <w:basedOn w:val="Normal"/>
    <w:link w:val="DocumentMapChar"/>
    <w:rsid w:val="007616D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616D2"/>
    <w:pPr>
      <w:numPr>
        <w:numId w:val="22"/>
      </w:numPr>
    </w:pPr>
  </w:style>
  <w:style w:type="paragraph" w:styleId="ListNumber">
    <w:name w:val="List Number"/>
    <w:basedOn w:val="List"/>
    <w:rsid w:val="007616D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616D2"/>
    <w:pPr>
      <w:ind w:left="568" w:hanging="284"/>
    </w:pPr>
  </w:style>
  <w:style w:type="paragraph" w:styleId="Header">
    <w:name w:val="header"/>
    <w:link w:val="HeaderChar"/>
    <w:rsid w:val="00761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616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16D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616D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616D2"/>
    <w:pPr>
      <w:ind w:left="1418" w:hanging="1418"/>
    </w:pPr>
  </w:style>
  <w:style w:type="paragraph" w:styleId="TOC6">
    <w:name w:val="toc 6"/>
    <w:basedOn w:val="TOC5"/>
    <w:next w:val="Normal"/>
    <w:uiPriority w:val="39"/>
    <w:rsid w:val="007616D2"/>
    <w:pPr>
      <w:ind w:left="1985" w:hanging="1985"/>
    </w:pPr>
  </w:style>
  <w:style w:type="paragraph" w:styleId="TOC7">
    <w:name w:val="toc 7"/>
    <w:basedOn w:val="TOC6"/>
    <w:next w:val="Normal"/>
    <w:uiPriority w:val="39"/>
    <w:rsid w:val="007616D2"/>
    <w:pPr>
      <w:ind w:left="2268" w:hanging="2268"/>
    </w:pPr>
  </w:style>
  <w:style w:type="paragraph" w:styleId="ListBullet2">
    <w:name w:val="List Bullet 2"/>
    <w:basedOn w:val="ListBullet"/>
    <w:rsid w:val="007616D2"/>
    <w:pPr>
      <w:numPr>
        <w:numId w:val="17"/>
      </w:numPr>
    </w:pPr>
  </w:style>
  <w:style w:type="paragraph" w:styleId="ListBullet">
    <w:name w:val="List Bullet"/>
    <w:basedOn w:val="List"/>
    <w:rsid w:val="007616D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616D2"/>
    <w:pPr>
      <w:numPr>
        <w:numId w:val="18"/>
      </w:numPr>
    </w:pPr>
  </w:style>
  <w:style w:type="paragraph" w:customStyle="1" w:styleId="EQ">
    <w:name w:val="EQ"/>
    <w:basedOn w:val="Normal"/>
    <w:next w:val="Normal"/>
    <w:rsid w:val="007616D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616D2"/>
    <w:pPr>
      <w:ind w:left="851"/>
    </w:pPr>
    <w:rPr>
      <w:lang w:eastAsia="ja-JP"/>
    </w:rPr>
  </w:style>
  <w:style w:type="paragraph" w:styleId="List3">
    <w:name w:val="List 3"/>
    <w:basedOn w:val="List2"/>
    <w:rsid w:val="007616D2"/>
    <w:pPr>
      <w:ind w:left="1135"/>
    </w:pPr>
  </w:style>
  <w:style w:type="paragraph" w:styleId="List4">
    <w:name w:val="List 4"/>
    <w:basedOn w:val="List3"/>
    <w:rsid w:val="007616D2"/>
    <w:pPr>
      <w:ind w:left="1418"/>
    </w:pPr>
  </w:style>
  <w:style w:type="paragraph" w:styleId="List5">
    <w:name w:val="List 5"/>
    <w:basedOn w:val="List4"/>
    <w:rsid w:val="007616D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616D2"/>
    <w:rPr>
      <w:color w:val="FF0000"/>
      <w:lang w:val="x-none" w:eastAsia="x-none"/>
    </w:rPr>
  </w:style>
  <w:style w:type="paragraph" w:styleId="ListBullet4">
    <w:name w:val="List Bullet 4"/>
    <w:basedOn w:val="ListBullet3"/>
    <w:rsid w:val="007616D2"/>
    <w:pPr>
      <w:numPr>
        <w:numId w:val="19"/>
      </w:numPr>
    </w:pPr>
  </w:style>
  <w:style w:type="paragraph" w:styleId="ListBullet5">
    <w:name w:val="List Bullet 5"/>
    <w:basedOn w:val="ListBullet4"/>
    <w:rsid w:val="007616D2"/>
    <w:pPr>
      <w:numPr>
        <w:numId w:val="20"/>
      </w:numPr>
    </w:pPr>
  </w:style>
  <w:style w:type="paragraph" w:styleId="Footer">
    <w:name w:val="footer"/>
    <w:basedOn w:val="Header"/>
    <w:link w:val="FooterChar"/>
    <w:rsid w:val="007616D2"/>
    <w:pPr>
      <w:jc w:val="center"/>
    </w:pPr>
    <w:rPr>
      <w:i/>
    </w:rPr>
  </w:style>
  <w:style w:type="paragraph" w:customStyle="1" w:styleId="Reference">
    <w:name w:val="Reference"/>
    <w:basedOn w:val="BodyText"/>
    <w:rsid w:val="007616D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616D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616D2"/>
  </w:style>
  <w:style w:type="paragraph" w:styleId="BodyText">
    <w:name w:val="Body Text"/>
    <w:basedOn w:val="Normal"/>
    <w:link w:val="BodyTextChar"/>
    <w:rsid w:val="007616D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7616D2"/>
    <w:rPr>
      <w:color w:val="0000FF"/>
      <w:u w:val="single"/>
    </w:rPr>
  </w:style>
  <w:style w:type="character" w:styleId="FollowedHyperlink">
    <w:name w:val="FollowedHyperlink"/>
    <w:unhideWhenUsed/>
    <w:rsid w:val="007616D2"/>
    <w:rPr>
      <w:color w:val="800080"/>
      <w:u w:val="single"/>
    </w:rPr>
  </w:style>
  <w:style w:type="character" w:styleId="CommentReference">
    <w:name w:val="annotation reference"/>
    <w:qFormat/>
    <w:rsid w:val="007616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616D2"/>
  </w:style>
  <w:style w:type="paragraph" w:styleId="CommentSubject">
    <w:name w:val="annotation subject"/>
    <w:basedOn w:val="CommentText"/>
    <w:next w:val="CommentText"/>
    <w:link w:val="CommentSubjectChar"/>
    <w:rsid w:val="007616D2"/>
    <w:rPr>
      <w:b/>
      <w:bCs/>
    </w:rPr>
  </w:style>
  <w:style w:type="character" w:customStyle="1" w:styleId="Heading1Char">
    <w:name w:val="Heading 1 Char"/>
    <w:link w:val="Heading1"/>
    <w:rsid w:val="007616D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616D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616D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616D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616D2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7616D2"/>
    <w:pPr>
      <w:numPr>
        <w:numId w:val="3"/>
      </w:numPr>
      <w:tabs>
        <w:tab w:val="clear" w:pos="3714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7616D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616D2"/>
    <w:rPr>
      <w:rFonts w:ascii="Times New Roman" w:hAnsi="Times New Roman"/>
    </w:rPr>
  </w:style>
  <w:style w:type="paragraph" w:customStyle="1" w:styleId="EX">
    <w:name w:val="EX"/>
    <w:basedOn w:val="Normal"/>
    <w:rsid w:val="007616D2"/>
    <w:pPr>
      <w:keepLines/>
      <w:ind w:left="1702" w:hanging="1418"/>
    </w:pPr>
  </w:style>
  <w:style w:type="paragraph" w:customStyle="1" w:styleId="EW">
    <w:name w:val="EW"/>
    <w:basedOn w:val="EX"/>
    <w:rsid w:val="007616D2"/>
    <w:pPr>
      <w:spacing w:after="0"/>
    </w:pPr>
  </w:style>
  <w:style w:type="paragraph" w:customStyle="1" w:styleId="TAL">
    <w:name w:val="TAL"/>
    <w:basedOn w:val="Normal"/>
    <w:link w:val="TALCar"/>
    <w:rsid w:val="007616D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616D2"/>
    <w:pPr>
      <w:jc w:val="center"/>
    </w:pPr>
  </w:style>
  <w:style w:type="paragraph" w:customStyle="1" w:styleId="TAH">
    <w:name w:val="TAH"/>
    <w:basedOn w:val="TAC"/>
    <w:link w:val="TAHCar"/>
    <w:rsid w:val="007616D2"/>
    <w:rPr>
      <w:b/>
    </w:rPr>
  </w:style>
  <w:style w:type="paragraph" w:customStyle="1" w:styleId="TAN">
    <w:name w:val="TAN"/>
    <w:basedOn w:val="TAL"/>
    <w:rsid w:val="007616D2"/>
    <w:pPr>
      <w:ind w:left="851" w:hanging="851"/>
    </w:pPr>
  </w:style>
  <w:style w:type="paragraph" w:customStyle="1" w:styleId="TAR">
    <w:name w:val="TAR"/>
    <w:basedOn w:val="TAL"/>
    <w:rsid w:val="007616D2"/>
    <w:pPr>
      <w:jc w:val="right"/>
    </w:pPr>
  </w:style>
  <w:style w:type="paragraph" w:customStyle="1" w:styleId="TH">
    <w:name w:val="TH"/>
    <w:basedOn w:val="Normal"/>
    <w:link w:val="THChar"/>
    <w:rsid w:val="007616D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616D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616D2"/>
    <w:pPr>
      <w:outlineLvl w:val="9"/>
    </w:pPr>
  </w:style>
  <w:style w:type="paragraph" w:customStyle="1" w:styleId="ZA">
    <w:name w:val="ZA"/>
    <w:rsid w:val="00761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61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61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61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616D2"/>
  </w:style>
  <w:style w:type="paragraph" w:customStyle="1" w:styleId="ZH">
    <w:name w:val="ZH"/>
    <w:rsid w:val="00761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61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616D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61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616D2"/>
    <w:pPr>
      <w:framePr w:wrap="notBeside" w:y="16161"/>
    </w:pPr>
  </w:style>
  <w:style w:type="paragraph" w:customStyle="1" w:styleId="FP">
    <w:name w:val="FP"/>
    <w:basedOn w:val="Normal"/>
    <w:rsid w:val="007616D2"/>
    <w:pPr>
      <w:spacing w:after="0"/>
    </w:pPr>
  </w:style>
  <w:style w:type="paragraph" w:customStyle="1" w:styleId="Observation">
    <w:name w:val="Observation"/>
    <w:basedOn w:val="Proposal"/>
    <w:qFormat/>
    <w:rsid w:val="007616D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616D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616D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616D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616D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616D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616D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616D2"/>
    <w:pPr>
      <w:ind w:left="1985"/>
    </w:pPr>
  </w:style>
  <w:style w:type="character" w:customStyle="1" w:styleId="B6Char">
    <w:name w:val="B6 Char"/>
    <w:link w:val="B6"/>
    <w:rsid w:val="007616D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616D2"/>
    <w:pPr>
      <w:ind w:left="2269"/>
    </w:pPr>
  </w:style>
  <w:style w:type="character" w:customStyle="1" w:styleId="B7Char">
    <w:name w:val="B7 Char"/>
    <w:basedOn w:val="B6Char"/>
    <w:link w:val="B7"/>
    <w:rsid w:val="007616D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616D2"/>
    <w:pPr>
      <w:ind w:left="2552"/>
    </w:pPr>
  </w:style>
  <w:style w:type="character" w:customStyle="1" w:styleId="BalloonTextChar">
    <w:name w:val="Balloon Text Char"/>
    <w:link w:val="BalloonText"/>
    <w:rsid w:val="007616D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616D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616D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616D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616D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616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616D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616D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616D2"/>
    <w:pPr>
      <w:keepLines/>
      <w:ind w:left="1135" w:hanging="851"/>
    </w:pPr>
  </w:style>
  <w:style w:type="character" w:customStyle="1" w:styleId="NOChar">
    <w:name w:val="NO Char"/>
    <w:link w:val="NO"/>
    <w:qFormat/>
    <w:rsid w:val="007616D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616D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616D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616D2"/>
    <w:rPr>
      <w:i/>
      <w:iCs/>
    </w:rPr>
  </w:style>
  <w:style w:type="paragraph" w:customStyle="1" w:styleId="FigureTitle">
    <w:name w:val="Figure_Title"/>
    <w:basedOn w:val="Normal"/>
    <w:next w:val="Normal"/>
    <w:rsid w:val="007616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616D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616D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616D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616D2"/>
    <w:rPr>
      <w:i/>
      <w:color w:val="0000FF"/>
    </w:rPr>
  </w:style>
  <w:style w:type="character" w:customStyle="1" w:styleId="Heading2Char">
    <w:name w:val="Heading 2 Char"/>
    <w:link w:val="Heading2"/>
    <w:rsid w:val="007616D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616D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616D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616D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616D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16D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616D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616D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616D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616D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616D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61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616D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616D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616D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616D2"/>
    <w:pPr>
      <w:spacing w:after="0"/>
    </w:pPr>
  </w:style>
  <w:style w:type="paragraph" w:customStyle="1" w:styleId="PL">
    <w:name w:val="PL"/>
    <w:link w:val="PLChar"/>
    <w:qFormat/>
    <w:rsid w:val="007616D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616D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616D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616D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616D2"/>
    <w:rPr>
      <w:b/>
      <w:bCs/>
    </w:rPr>
  </w:style>
  <w:style w:type="table" w:styleId="TableGrid">
    <w:name w:val="Table Grid"/>
    <w:basedOn w:val="TableNormal"/>
    <w:uiPriority w:val="39"/>
    <w:qFormat/>
    <w:rsid w:val="007616D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616D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616D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616D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616D2"/>
  </w:style>
  <w:style w:type="paragraph" w:customStyle="1" w:styleId="TALCharChar">
    <w:name w:val="TAL Char Char"/>
    <w:basedOn w:val="Normal"/>
    <w:link w:val="TALCharCharChar"/>
    <w:rsid w:val="007616D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616D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616D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616D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616D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616D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616D2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rsid w:val="00481C8E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link w:val="Proposal"/>
    <w:rsid w:val="00035441"/>
    <w:rPr>
      <w:rFonts w:ascii="Arial" w:hAnsi="Arial"/>
      <w:b/>
      <w:bCs/>
      <w:lang w:eastAsia="zh-CN"/>
    </w:rPr>
  </w:style>
  <w:style w:type="paragraph" w:customStyle="1" w:styleId="ReviewText">
    <w:name w:val="ReviewText"/>
    <w:basedOn w:val="Normal"/>
    <w:link w:val="ReviewTextChar"/>
    <w:qFormat/>
    <w:rsid w:val="00461CF2"/>
    <w:pPr>
      <w:spacing w:after="80"/>
      <w:ind w:left="567"/>
      <w15:collapsed/>
    </w:pPr>
    <w:rPr>
      <w:rFonts w:ascii="Arial" w:eastAsia="SimSun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461CF2"/>
    <w:rPr>
      <w:rFonts w:ascii="Arial" w:eastAsia="SimSu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3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F588F-C3CA-4972-A6F5-2244787929D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6D2BC9-B91D-447C-8E55-9010DA652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4D76D8-5834-43CF-BC49-BFD1BAFC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604</TotalTime>
  <Pages>3</Pages>
  <Words>1406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8845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Ericsson</cp:lastModifiedBy>
  <cp:revision>290</cp:revision>
  <cp:lastPrinted>2008-01-31T07:09:00Z</cp:lastPrinted>
  <dcterms:created xsi:type="dcterms:W3CDTF">2019-09-11T08:13:00Z</dcterms:created>
  <dcterms:modified xsi:type="dcterms:W3CDTF">2019-10-03T16:24:00Z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d444c639-3417-45da-ae5f-ac27416364e0</vt:lpwstr>
  </property>
  <property fmtid="{D5CDD505-2E9C-101B-9397-08002B2CF9AE}" pid="14" name="AuthorIds_UIVersion_1024">
    <vt:lpwstr>292</vt:lpwstr>
  </property>
  <property fmtid="{D5CDD505-2E9C-101B-9397-08002B2CF9AE}" pid="15" name="AuthorIds_UIVersion_1536">
    <vt:lpwstr>62</vt:lpwstr>
  </property>
  <property fmtid="{D5CDD505-2E9C-101B-9397-08002B2CF9AE}" pid="16" name="AuthorIds_UIVersion_2048">
    <vt:lpwstr>292</vt:lpwstr>
  </property>
</Properties>
</file>